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666D" w:rsidRPr="00C97A69" w:rsidRDefault="0063666D" w:rsidP="0063666D">
      <w:pPr>
        <w:pStyle w:val="Ttulo1"/>
        <w:spacing w:line="360" w:lineRule="auto"/>
        <w:jc w:val="left"/>
        <w:rPr>
          <w:rFonts w:ascii="Arial" w:hAnsi="Arial" w:cs="Arial"/>
          <w:i/>
          <w:color w:val="808080" w:themeColor="background1" w:themeShade="80"/>
          <w:sz w:val="28"/>
          <w:szCs w:val="22"/>
          <w:u w:val="none"/>
          <w:lang w:val="en-GB"/>
        </w:rPr>
      </w:pPr>
      <w:bookmarkStart w:id="0" w:name="_GoBack"/>
      <w:bookmarkEnd w:id="0"/>
      <w:r w:rsidRPr="00C97A69">
        <w:rPr>
          <w:rFonts w:ascii="Arial" w:hAnsi="Arial" w:cs="Arial"/>
          <w:i/>
          <w:color w:val="808080" w:themeColor="background1" w:themeShade="80"/>
          <w:sz w:val="28"/>
          <w:szCs w:val="22"/>
          <w:u w:val="none"/>
          <w:lang w:val="en-GB"/>
        </w:rPr>
        <w:t>Article</w:t>
      </w:r>
    </w:p>
    <w:p w:rsidR="000011CB" w:rsidRPr="0046084E" w:rsidRDefault="000011CB" w:rsidP="000011CB">
      <w:pPr>
        <w:rPr>
          <w:rFonts w:ascii="Arial" w:hAnsi="Arial" w:cs="Arial"/>
          <w:sz w:val="2"/>
          <w:lang w:val="en-GB"/>
        </w:rPr>
      </w:pPr>
    </w:p>
    <w:p w:rsidR="00C02B72" w:rsidRPr="00792D1D" w:rsidRDefault="00792D1D" w:rsidP="00C02B72">
      <w:pPr>
        <w:pStyle w:val="Ttulo1"/>
        <w:spacing w:line="360" w:lineRule="auto"/>
        <w:rPr>
          <w:rFonts w:ascii="Arial" w:hAnsi="Arial" w:cs="Arial"/>
          <w:i/>
          <w:sz w:val="28"/>
          <w:szCs w:val="22"/>
          <w:u w:val="none"/>
          <w:lang w:val="en-GB"/>
        </w:rPr>
      </w:pPr>
      <w:r w:rsidRPr="00792D1D">
        <w:rPr>
          <w:rFonts w:ascii="Arial" w:hAnsi="Arial" w:cs="Arial"/>
          <w:i/>
          <w:sz w:val="28"/>
          <w:szCs w:val="22"/>
          <w:u w:val="none"/>
          <w:lang w:val="en-GB"/>
        </w:rPr>
        <w:t>THE DIGITAL TRANSFORMATION OF AUDIT IN PUBLIC ADMINISTRATION: IMPACT OF NIA-ES 315 (REVISED)</w:t>
      </w:r>
    </w:p>
    <w:p w:rsidR="0063666D" w:rsidRPr="0046084E" w:rsidRDefault="000011CB" w:rsidP="0063666D">
      <w:pPr>
        <w:pStyle w:val="Ttulo2"/>
        <w:spacing w:line="360" w:lineRule="auto"/>
        <w:rPr>
          <w:rFonts w:ascii="Arial" w:hAnsi="Arial" w:cs="Arial"/>
          <w:sz w:val="22"/>
          <w:szCs w:val="22"/>
          <w:lang w:val="en-GB"/>
        </w:rPr>
      </w:pPr>
      <w:r w:rsidRPr="0046084E">
        <w:rPr>
          <w:rFonts w:ascii="Arial" w:hAnsi="Arial" w:cs="Arial"/>
          <w:noProof/>
          <w:sz w:val="22"/>
          <w:szCs w:val="22"/>
          <w:lang w:val="en-GB"/>
        </w:rPr>
        <w:drawing>
          <wp:anchor distT="0" distB="0" distL="114300" distR="114300" simplePos="0" relativeHeight="251658240" behindDoc="1" locked="0" layoutInCell="1" allowOverlap="1" wp14:anchorId="6BB3C72E">
            <wp:simplePos x="0" y="0"/>
            <wp:positionH relativeFrom="column">
              <wp:posOffset>1502041</wp:posOffset>
            </wp:positionH>
            <wp:positionV relativeFrom="paragraph">
              <wp:posOffset>200025</wp:posOffset>
            </wp:positionV>
            <wp:extent cx="2472744" cy="2958210"/>
            <wp:effectExtent l="0" t="0" r="381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20354"/>
                    <a:stretch/>
                  </pic:blipFill>
                  <pic:spPr bwMode="auto">
                    <a:xfrm>
                      <a:off x="0" y="0"/>
                      <a:ext cx="2472744" cy="29582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3666D" w:rsidRPr="0046084E" w:rsidRDefault="0063666D" w:rsidP="0063666D">
      <w:pPr>
        <w:pStyle w:val="Ttulo2"/>
        <w:spacing w:line="360" w:lineRule="auto"/>
        <w:rPr>
          <w:rFonts w:ascii="Arial" w:hAnsi="Arial" w:cs="Arial"/>
          <w:sz w:val="22"/>
          <w:szCs w:val="22"/>
          <w:lang w:val="en-GB"/>
        </w:rPr>
      </w:pPr>
    </w:p>
    <w:p w:rsidR="000011CB" w:rsidRPr="0046084E" w:rsidRDefault="000011CB" w:rsidP="0063666D">
      <w:pPr>
        <w:pStyle w:val="Ttulo2"/>
        <w:spacing w:line="360" w:lineRule="auto"/>
        <w:rPr>
          <w:rFonts w:ascii="Arial" w:hAnsi="Arial" w:cs="Arial"/>
          <w:sz w:val="22"/>
          <w:szCs w:val="22"/>
          <w:lang w:val="en-GB"/>
        </w:rPr>
      </w:pPr>
    </w:p>
    <w:p w:rsidR="000011CB" w:rsidRPr="0046084E" w:rsidRDefault="000011CB" w:rsidP="0063666D">
      <w:pPr>
        <w:pStyle w:val="Ttulo2"/>
        <w:spacing w:line="360" w:lineRule="auto"/>
        <w:rPr>
          <w:rFonts w:ascii="Arial" w:hAnsi="Arial" w:cs="Arial"/>
          <w:sz w:val="22"/>
          <w:szCs w:val="22"/>
          <w:lang w:val="en-GB"/>
        </w:rPr>
      </w:pPr>
    </w:p>
    <w:p w:rsidR="000011CB" w:rsidRPr="0046084E" w:rsidRDefault="000011CB" w:rsidP="0063666D">
      <w:pPr>
        <w:pStyle w:val="Ttulo2"/>
        <w:spacing w:line="360" w:lineRule="auto"/>
        <w:rPr>
          <w:rFonts w:ascii="Arial" w:hAnsi="Arial" w:cs="Arial"/>
          <w:sz w:val="22"/>
          <w:szCs w:val="22"/>
          <w:lang w:val="en-GB"/>
        </w:rPr>
      </w:pPr>
    </w:p>
    <w:p w:rsidR="000011CB" w:rsidRPr="0046084E" w:rsidRDefault="000011CB" w:rsidP="0063666D">
      <w:pPr>
        <w:pStyle w:val="Ttulo2"/>
        <w:spacing w:line="360" w:lineRule="auto"/>
        <w:rPr>
          <w:rFonts w:ascii="Arial" w:hAnsi="Arial" w:cs="Arial"/>
          <w:sz w:val="22"/>
          <w:szCs w:val="22"/>
          <w:lang w:val="en-GB"/>
        </w:rPr>
      </w:pPr>
    </w:p>
    <w:p w:rsidR="0063666D" w:rsidRPr="0046084E" w:rsidRDefault="0063666D" w:rsidP="0063666D">
      <w:pPr>
        <w:pStyle w:val="Ttulo2"/>
        <w:spacing w:line="360" w:lineRule="auto"/>
        <w:rPr>
          <w:rFonts w:ascii="Arial" w:hAnsi="Arial" w:cs="Arial"/>
          <w:sz w:val="22"/>
          <w:szCs w:val="22"/>
          <w:lang w:val="en-GB"/>
        </w:rPr>
      </w:pPr>
    </w:p>
    <w:p w:rsidR="000011CB" w:rsidRPr="0046084E" w:rsidRDefault="000011CB" w:rsidP="000011CB">
      <w:pPr>
        <w:rPr>
          <w:rFonts w:ascii="Arial" w:hAnsi="Arial" w:cs="Arial"/>
          <w:lang w:val="en-GB"/>
        </w:rPr>
      </w:pPr>
    </w:p>
    <w:p w:rsidR="000011CB" w:rsidRPr="0046084E" w:rsidRDefault="000011CB" w:rsidP="000011CB">
      <w:pPr>
        <w:rPr>
          <w:rFonts w:ascii="Arial" w:hAnsi="Arial" w:cs="Arial"/>
          <w:lang w:val="en-GB"/>
        </w:rPr>
      </w:pPr>
    </w:p>
    <w:p w:rsidR="000011CB" w:rsidRPr="0046084E" w:rsidRDefault="000011CB" w:rsidP="000011CB">
      <w:pPr>
        <w:rPr>
          <w:rFonts w:ascii="Arial" w:hAnsi="Arial" w:cs="Arial"/>
          <w:lang w:val="en-GB"/>
        </w:rPr>
      </w:pPr>
    </w:p>
    <w:p w:rsidR="000011CB" w:rsidRPr="0046084E" w:rsidRDefault="000011CB" w:rsidP="0063666D">
      <w:pPr>
        <w:pStyle w:val="Ttulo2"/>
        <w:spacing w:line="360" w:lineRule="auto"/>
        <w:rPr>
          <w:rFonts w:ascii="Arial" w:hAnsi="Arial" w:cs="Arial"/>
          <w:sz w:val="18"/>
          <w:szCs w:val="22"/>
          <w:lang w:val="en-GB"/>
        </w:rPr>
      </w:pPr>
    </w:p>
    <w:p w:rsidR="004E262B" w:rsidRPr="0046084E" w:rsidRDefault="004E262B" w:rsidP="004E262B">
      <w:pPr>
        <w:jc w:val="center"/>
        <w:rPr>
          <w:rFonts w:ascii="Arial" w:eastAsiaTheme="majorEastAsia" w:hAnsi="Arial" w:cs="Arial"/>
          <w:b/>
          <w:color w:val="2F5496" w:themeColor="accent1" w:themeShade="BF"/>
          <w:sz w:val="28"/>
          <w:szCs w:val="22"/>
          <w:lang w:val="en-GB"/>
        </w:rPr>
      </w:pPr>
      <w:r w:rsidRPr="0046084E">
        <w:rPr>
          <w:rFonts w:ascii="Arial" w:eastAsiaTheme="majorEastAsia" w:hAnsi="Arial" w:cs="Arial"/>
          <w:b/>
          <w:color w:val="2F5496" w:themeColor="accent1" w:themeShade="BF"/>
          <w:sz w:val="28"/>
          <w:szCs w:val="22"/>
          <w:lang w:val="en-GB"/>
        </w:rPr>
        <w:t>Laura Macau Pascual</w:t>
      </w:r>
    </w:p>
    <w:p w:rsidR="004E262B" w:rsidRPr="0046084E" w:rsidRDefault="004E262B" w:rsidP="004E262B">
      <w:pPr>
        <w:jc w:val="center"/>
        <w:rPr>
          <w:rFonts w:ascii="Arial" w:eastAsiaTheme="majorEastAsia" w:hAnsi="Arial" w:cs="Arial"/>
          <w:b/>
          <w:color w:val="2F5496" w:themeColor="accent1" w:themeShade="BF"/>
          <w:sz w:val="13"/>
          <w:szCs w:val="22"/>
          <w:lang w:val="en-GB"/>
        </w:rPr>
      </w:pPr>
    </w:p>
    <w:p w:rsidR="004E262B" w:rsidRPr="0046084E" w:rsidRDefault="004E262B" w:rsidP="004E262B">
      <w:pPr>
        <w:rPr>
          <w:rFonts w:ascii="Arial" w:hAnsi="Arial" w:cs="Arial"/>
          <w:lang w:val="en-GB"/>
        </w:rPr>
        <w:sectPr w:rsidR="004E262B" w:rsidRPr="0046084E" w:rsidSect="002D656F">
          <w:footerReference w:type="even" r:id="rId9"/>
          <w:footerReference w:type="default" r:id="rId10"/>
          <w:pgSz w:w="11900" w:h="16840"/>
          <w:pgMar w:top="1417" w:right="1701" w:bottom="1417" w:left="1701" w:header="708" w:footer="708" w:gutter="0"/>
          <w:cols w:space="708"/>
          <w:docGrid w:linePitch="360"/>
        </w:sectPr>
      </w:pPr>
    </w:p>
    <w:p w:rsidR="0063666D" w:rsidRPr="00792D1D" w:rsidRDefault="00751643" w:rsidP="0063666D">
      <w:pPr>
        <w:pStyle w:val="Ttulo2"/>
        <w:spacing w:line="360" w:lineRule="auto"/>
        <w:rPr>
          <w:rFonts w:ascii="Arial" w:hAnsi="Arial" w:cs="Arial"/>
          <w:i/>
          <w:sz w:val="22"/>
          <w:szCs w:val="22"/>
          <w:u w:val="none"/>
          <w:lang w:val="en-GB"/>
        </w:rPr>
      </w:pPr>
      <w:r w:rsidRPr="00792D1D">
        <w:rPr>
          <w:rFonts w:ascii="Arial" w:hAnsi="Arial" w:cs="Arial"/>
          <w:i/>
          <w:sz w:val="22"/>
          <w:szCs w:val="22"/>
          <w:u w:val="none"/>
          <w:lang w:val="en-GB"/>
        </w:rPr>
        <w:t xml:space="preserve">KEY </w:t>
      </w:r>
      <w:r w:rsidR="00500060" w:rsidRPr="00792D1D">
        <w:rPr>
          <w:rFonts w:ascii="Arial" w:hAnsi="Arial" w:cs="Arial"/>
          <w:i/>
          <w:sz w:val="22"/>
          <w:szCs w:val="22"/>
          <w:u w:val="none"/>
          <w:lang w:val="en-GB"/>
        </w:rPr>
        <w:t>WORDS:</w:t>
      </w:r>
    </w:p>
    <w:p w:rsidR="0063666D" w:rsidRPr="0046084E" w:rsidRDefault="0063666D" w:rsidP="0063666D">
      <w:pPr>
        <w:pStyle w:val="Ttulo2"/>
        <w:spacing w:line="360" w:lineRule="auto"/>
        <w:rPr>
          <w:rFonts w:ascii="Arial" w:hAnsi="Arial" w:cs="Arial"/>
          <w:b w:val="0"/>
          <w:sz w:val="22"/>
          <w:szCs w:val="22"/>
          <w:u w:val="none"/>
          <w:lang w:val="en-GB"/>
        </w:rPr>
      </w:pPr>
      <w:r w:rsidRPr="0046084E">
        <w:rPr>
          <w:rFonts w:ascii="Arial" w:hAnsi="Arial" w:cs="Arial"/>
          <w:b w:val="0"/>
          <w:sz w:val="22"/>
          <w:szCs w:val="22"/>
          <w:u w:val="none"/>
          <w:lang w:val="en-GB"/>
        </w:rPr>
        <w:t>Internal Audit, International Standards on Auditing, Digitisation, Public Sector, Cybersecurity, Advanced e-Government, Information Technology.</w:t>
      </w:r>
    </w:p>
    <w:p w:rsidR="000011CB" w:rsidRPr="0046084E" w:rsidRDefault="000011CB" w:rsidP="000011CB">
      <w:pPr>
        <w:rPr>
          <w:rFonts w:ascii="Arial" w:hAnsi="Arial" w:cs="Arial"/>
          <w:sz w:val="15"/>
          <w:lang w:val="en-GB"/>
        </w:rPr>
      </w:pPr>
    </w:p>
    <w:p w:rsidR="00AE1BF1" w:rsidRPr="00792D1D" w:rsidRDefault="00500060" w:rsidP="00E3317F">
      <w:pPr>
        <w:pStyle w:val="Ttulo2"/>
        <w:spacing w:line="360" w:lineRule="auto"/>
        <w:ind w:right="493"/>
        <w:rPr>
          <w:rFonts w:ascii="Arial" w:hAnsi="Arial" w:cs="Arial"/>
          <w:i/>
          <w:sz w:val="22"/>
          <w:szCs w:val="22"/>
          <w:u w:val="none"/>
          <w:lang w:val="en-GB"/>
        </w:rPr>
      </w:pPr>
      <w:r w:rsidRPr="00792D1D">
        <w:rPr>
          <w:rFonts w:ascii="Arial" w:hAnsi="Arial" w:cs="Arial"/>
          <w:i/>
          <w:sz w:val="22"/>
          <w:szCs w:val="22"/>
          <w:u w:val="none"/>
          <w:lang w:val="en-GB"/>
        </w:rPr>
        <w:t>ABSTRACT:</w:t>
      </w:r>
    </w:p>
    <w:p w:rsidR="00751643" w:rsidRPr="0046084E" w:rsidRDefault="0063666D" w:rsidP="00E3317F">
      <w:pPr>
        <w:spacing w:line="360" w:lineRule="auto"/>
        <w:rPr>
          <w:rFonts w:ascii="Arial" w:hAnsi="Arial" w:cs="Arial"/>
          <w:sz w:val="22"/>
          <w:szCs w:val="22"/>
          <w:lang w:val="en-GB"/>
        </w:rPr>
      </w:pPr>
      <w:r w:rsidRPr="0046084E">
        <w:rPr>
          <w:rFonts w:ascii="Arial" w:hAnsi="Arial" w:cs="Arial"/>
          <w:sz w:val="22"/>
          <w:szCs w:val="22"/>
          <w:lang w:val="en-GB"/>
        </w:rPr>
        <w:t xml:space="preserve">Digital transformation has had a significant impact on public administration auditing, driven by the adoption of advanced technologies and the revision of international standards. Digitalization has redefined the way in which administrative operations and processes are carried out, highlighting its relevance in internal audits of public entities. The implementation of the International Standard on Auditing adapted to the Spanish context, in particular </w:t>
      </w:r>
      <w:r w:rsidR="00E3317F" w:rsidRPr="0046084E">
        <w:rPr>
          <w:rFonts w:ascii="Arial" w:hAnsi="Arial" w:cs="Arial"/>
          <w:sz w:val="22"/>
          <w:szCs w:val="22"/>
          <w:lang w:val="en-GB"/>
        </w:rPr>
        <w:t>NIA</w:t>
      </w:r>
      <w:r w:rsidRPr="0046084E">
        <w:rPr>
          <w:rFonts w:ascii="Arial" w:hAnsi="Arial" w:cs="Arial"/>
          <w:sz w:val="22"/>
          <w:szCs w:val="22"/>
          <w:lang w:val="en-GB"/>
        </w:rPr>
        <w:t xml:space="preserve">-ES 315 (Revised), has been a crucial turning point in addressing the challenges and opportunities arising from digitalization in the public sector. This standard provides a robust framework that empowers auditors to adapt effectively to an environment in constant technological transformation. Despite the benefits of digitization in improving transparency in public administrations, it is critical to address challenges such as the digital divide and ensuring data security and privacy. </w:t>
      </w:r>
    </w:p>
    <w:p w:rsidR="000011CB" w:rsidRPr="0046084E" w:rsidRDefault="000011CB" w:rsidP="00E3317F">
      <w:pPr>
        <w:spacing w:line="360" w:lineRule="auto"/>
        <w:rPr>
          <w:rFonts w:ascii="Arial" w:hAnsi="Arial" w:cs="Arial"/>
          <w:sz w:val="22"/>
          <w:szCs w:val="22"/>
          <w:lang w:val="en-GB"/>
        </w:rPr>
        <w:sectPr w:rsidR="000011CB" w:rsidRPr="0046084E" w:rsidSect="000011CB">
          <w:type w:val="continuous"/>
          <w:pgSz w:w="11900" w:h="16840"/>
          <w:pgMar w:top="1417" w:right="1701" w:bottom="1417" w:left="1701" w:header="708" w:footer="708" w:gutter="0"/>
          <w:cols w:space="278"/>
          <w:docGrid w:linePitch="360"/>
        </w:sectPr>
      </w:pPr>
    </w:p>
    <w:p w:rsidR="000011CB" w:rsidRPr="0046084E" w:rsidRDefault="000011CB" w:rsidP="00E3317F">
      <w:pPr>
        <w:spacing w:line="360" w:lineRule="auto"/>
        <w:rPr>
          <w:rFonts w:ascii="Arial" w:hAnsi="Arial" w:cs="Arial"/>
          <w:b/>
          <w:sz w:val="22"/>
          <w:szCs w:val="22"/>
          <w:u w:val="single"/>
          <w:lang w:val="en-GB"/>
        </w:rPr>
        <w:sectPr w:rsidR="000011CB" w:rsidRPr="0046084E" w:rsidSect="000011CB">
          <w:type w:val="continuous"/>
          <w:pgSz w:w="11900" w:h="16840"/>
          <w:pgMar w:top="1417" w:right="1701" w:bottom="1417" w:left="1701" w:header="708" w:footer="708" w:gutter="0"/>
          <w:cols w:space="708"/>
          <w:docGrid w:linePitch="360"/>
        </w:sectPr>
      </w:pPr>
    </w:p>
    <w:p w:rsidR="00692B17" w:rsidRPr="00792D1D" w:rsidRDefault="007E568B" w:rsidP="00E3317F">
      <w:pPr>
        <w:spacing w:line="360" w:lineRule="auto"/>
        <w:rPr>
          <w:rFonts w:ascii="Arial" w:hAnsi="Arial" w:cs="Arial"/>
          <w:b/>
          <w:i/>
          <w:sz w:val="22"/>
          <w:szCs w:val="22"/>
          <w:lang w:val="en-GB"/>
        </w:rPr>
      </w:pPr>
      <w:r w:rsidRPr="00792D1D">
        <w:rPr>
          <w:rFonts w:ascii="Arial" w:hAnsi="Arial" w:cs="Arial"/>
          <w:b/>
          <w:i/>
          <w:sz w:val="22"/>
          <w:szCs w:val="22"/>
          <w:lang w:val="en-GB"/>
        </w:rPr>
        <w:lastRenderedPageBreak/>
        <w:t>PALABRAS CLAVE</w:t>
      </w:r>
      <w:r w:rsidR="0063666D" w:rsidRPr="00792D1D">
        <w:rPr>
          <w:rFonts w:ascii="Arial" w:hAnsi="Arial" w:cs="Arial"/>
          <w:b/>
          <w:i/>
          <w:sz w:val="22"/>
          <w:szCs w:val="22"/>
          <w:lang w:val="en-GB"/>
        </w:rPr>
        <w:t xml:space="preserve">: </w:t>
      </w:r>
    </w:p>
    <w:p w:rsidR="00692B17" w:rsidRPr="0046084E" w:rsidRDefault="0063666D" w:rsidP="00E3317F">
      <w:pPr>
        <w:spacing w:line="360" w:lineRule="auto"/>
        <w:rPr>
          <w:rFonts w:ascii="Arial" w:hAnsi="Arial" w:cs="Arial"/>
          <w:sz w:val="22"/>
          <w:szCs w:val="22"/>
          <w:lang w:val="en-GB"/>
        </w:rPr>
      </w:pPr>
      <w:proofErr w:type="spellStart"/>
      <w:r w:rsidRPr="0046084E">
        <w:rPr>
          <w:rFonts w:ascii="Arial" w:hAnsi="Arial" w:cs="Arial"/>
          <w:sz w:val="22"/>
          <w:szCs w:val="22"/>
          <w:lang w:val="en-GB"/>
        </w:rPr>
        <w:t>Auditoría</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interna</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Normas</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internacionales</w:t>
      </w:r>
      <w:proofErr w:type="spellEnd"/>
      <w:r w:rsidRPr="0046084E">
        <w:rPr>
          <w:rFonts w:ascii="Arial" w:hAnsi="Arial" w:cs="Arial"/>
          <w:sz w:val="22"/>
          <w:szCs w:val="22"/>
          <w:lang w:val="en-GB"/>
        </w:rPr>
        <w:t xml:space="preserve"> de </w:t>
      </w:r>
      <w:proofErr w:type="spellStart"/>
      <w:r w:rsidRPr="0046084E">
        <w:rPr>
          <w:rFonts w:ascii="Arial" w:hAnsi="Arial" w:cs="Arial"/>
          <w:sz w:val="22"/>
          <w:szCs w:val="22"/>
          <w:lang w:val="en-GB"/>
        </w:rPr>
        <w:t>Auditoría</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Digitalización</w:t>
      </w:r>
      <w:proofErr w:type="spellEnd"/>
      <w:r w:rsidRPr="0046084E">
        <w:rPr>
          <w:rFonts w:ascii="Arial" w:hAnsi="Arial" w:cs="Arial"/>
          <w:sz w:val="22"/>
          <w:szCs w:val="22"/>
          <w:lang w:val="en-GB"/>
        </w:rPr>
        <w:t xml:space="preserve">, Sector </w:t>
      </w:r>
      <w:proofErr w:type="spellStart"/>
      <w:r w:rsidRPr="0046084E">
        <w:rPr>
          <w:rFonts w:ascii="Arial" w:hAnsi="Arial" w:cs="Arial"/>
          <w:sz w:val="22"/>
          <w:szCs w:val="22"/>
          <w:lang w:val="en-GB"/>
        </w:rPr>
        <w:t>público</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Ciberseguridad</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Administración</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Electrónica</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Avanzada</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Tecnología</w:t>
      </w:r>
      <w:proofErr w:type="spellEnd"/>
      <w:r w:rsidRPr="0046084E">
        <w:rPr>
          <w:rFonts w:ascii="Arial" w:hAnsi="Arial" w:cs="Arial"/>
          <w:sz w:val="22"/>
          <w:szCs w:val="22"/>
          <w:lang w:val="en-GB"/>
        </w:rPr>
        <w:t xml:space="preserve"> de la </w:t>
      </w:r>
      <w:proofErr w:type="spellStart"/>
      <w:r w:rsidRPr="0046084E">
        <w:rPr>
          <w:rFonts w:ascii="Arial" w:hAnsi="Arial" w:cs="Arial"/>
          <w:sz w:val="22"/>
          <w:szCs w:val="22"/>
          <w:lang w:val="en-GB"/>
        </w:rPr>
        <w:t>información</w:t>
      </w:r>
      <w:proofErr w:type="spellEnd"/>
      <w:r w:rsidRPr="0046084E">
        <w:rPr>
          <w:rFonts w:ascii="Arial" w:hAnsi="Arial" w:cs="Arial"/>
          <w:sz w:val="22"/>
          <w:szCs w:val="22"/>
          <w:lang w:val="en-GB"/>
        </w:rPr>
        <w:t>.</w:t>
      </w:r>
    </w:p>
    <w:p w:rsidR="000011CB" w:rsidRPr="0046084E" w:rsidRDefault="000011CB" w:rsidP="00E3317F">
      <w:pPr>
        <w:spacing w:line="360" w:lineRule="auto"/>
        <w:rPr>
          <w:rFonts w:ascii="Arial" w:hAnsi="Arial" w:cs="Arial"/>
          <w:sz w:val="10"/>
          <w:szCs w:val="22"/>
          <w:lang w:val="en-GB"/>
        </w:rPr>
      </w:pPr>
    </w:p>
    <w:p w:rsidR="00692B17" w:rsidRPr="00792D1D" w:rsidRDefault="00692B17" w:rsidP="00E3317F">
      <w:pPr>
        <w:spacing w:line="360" w:lineRule="auto"/>
        <w:rPr>
          <w:rFonts w:ascii="Arial" w:hAnsi="Arial" w:cs="Arial"/>
          <w:b/>
          <w:i/>
          <w:sz w:val="22"/>
          <w:szCs w:val="22"/>
          <w:lang w:val="en-GB"/>
        </w:rPr>
      </w:pPr>
      <w:r w:rsidRPr="00792D1D">
        <w:rPr>
          <w:rFonts w:ascii="Arial" w:hAnsi="Arial" w:cs="Arial"/>
          <w:b/>
          <w:i/>
          <w:sz w:val="22"/>
          <w:szCs w:val="22"/>
          <w:lang w:val="en-GB"/>
        </w:rPr>
        <w:t>RESUMEN</w:t>
      </w:r>
      <w:r w:rsidR="0063666D" w:rsidRPr="00792D1D">
        <w:rPr>
          <w:rFonts w:ascii="Arial" w:hAnsi="Arial" w:cs="Arial"/>
          <w:b/>
          <w:i/>
          <w:sz w:val="22"/>
          <w:szCs w:val="22"/>
          <w:lang w:val="en-GB"/>
        </w:rPr>
        <w:t xml:space="preserve">: </w:t>
      </w:r>
    </w:p>
    <w:p w:rsidR="007E568B" w:rsidRPr="0046084E" w:rsidRDefault="007E568B" w:rsidP="00E3317F">
      <w:pPr>
        <w:spacing w:line="360" w:lineRule="auto"/>
        <w:rPr>
          <w:rFonts w:ascii="Arial" w:hAnsi="Arial" w:cs="Arial"/>
          <w:sz w:val="22"/>
          <w:szCs w:val="22"/>
          <w:lang w:val="en-GB"/>
        </w:rPr>
      </w:pPr>
      <w:r w:rsidRPr="0046084E">
        <w:rPr>
          <w:rFonts w:ascii="Arial" w:hAnsi="Arial" w:cs="Arial"/>
          <w:sz w:val="22"/>
          <w:szCs w:val="22"/>
          <w:lang w:val="en-GB"/>
        </w:rPr>
        <w:t xml:space="preserve">La </w:t>
      </w:r>
      <w:proofErr w:type="spellStart"/>
      <w:r w:rsidRPr="0046084E">
        <w:rPr>
          <w:rFonts w:ascii="Arial" w:hAnsi="Arial" w:cs="Arial"/>
          <w:sz w:val="22"/>
          <w:szCs w:val="22"/>
          <w:lang w:val="en-GB"/>
        </w:rPr>
        <w:t>transformación</w:t>
      </w:r>
      <w:proofErr w:type="spellEnd"/>
      <w:r w:rsidRPr="0046084E">
        <w:rPr>
          <w:rFonts w:ascii="Arial" w:hAnsi="Arial" w:cs="Arial"/>
          <w:sz w:val="22"/>
          <w:szCs w:val="22"/>
          <w:lang w:val="en-GB"/>
        </w:rPr>
        <w:t xml:space="preserve"> digital ha </w:t>
      </w:r>
      <w:proofErr w:type="spellStart"/>
      <w:r w:rsidRPr="0046084E">
        <w:rPr>
          <w:rFonts w:ascii="Arial" w:hAnsi="Arial" w:cs="Arial"/>
          <w:sz w:val="22"/>
          <w:szCs w:val="22"/>
          <w:lang w:val="en-GB"/>
        </w:rPr>
        <w:t>impactado</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significativamente</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en</w:t>
      </w:r>
      <w:proofErr w:type="spellEnd"/>
      <w:r w:rsidRPr="0046084E">
        <w:rPr>
          <w:rFonts w:ascii="Arial" w:hAnsi="Arial" w:cs="Arial"/>
          <w:sz w:val="22"/>
          <w:szCs w:val="22"/>
          <w:lang w:val="en-GB"/>
        </w:rPr>
        <w:t xml:space="preserve"> la </w:t>
      </w:r>
      <w:proofErr w:type="spellStart"/>
      <w:r w:rsidRPr="0046084E">
        <w:rPr>
          <w:rFonts w:ascii="Arial" w:hAnsi="Arial" w:cs="Arial"/>
          <w:sz w:val="22"/>
          <w:szCs w:val="22"/>
          <w:lang w:val="en-GB"/>
        </w:rPr>
        <w:t>auditoría</w:t>
      </w:r>
      <w:proofErr w:type="spellEnd"/>
      <w:r w:rsidRPr="0046084E">
        <w:rPr>
          <w:rFonts w:ascii="Arial" w:hAnsi="Arial" w:cs="Arial"/>
          <w:sz w:val="22"/>
          <w:szCs w:val="22"/>
          <w:lang w:val="en-GB"/>
        </w:rPr>
        <w:t xml:space="preserve"> de la </w:t>
      </w:r>
      <w:proofErr w:type="spellStart"/>
      <w:r w:rsidRPr="0046084E">
        <w:rPr>
          <w:rFonts w:ascii="Arial" w:hAnsi="Arial" w:cs="Arial"/>
          <w:sz w:val="22"/>
          <w:szCs w:val="22"/>
          <w:lang w:val="en-GB"/>
        </w:rPr>
        <w:t>administración</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pública</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siendo</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impulsada</w:t>
      </w:r>
      <w:proofErr w:type="spellEnd"/>
      <w:r w:rsidRPr="0046084E">
        <w:rPr>
          <w:rFonts w:ascii="Arial" w:hAnsi="Arial" w:cs="Arial"/>
          <w:sz w:val="22"/>
          <w:szCs w:val="22"/>
          <w:lang w:val="en-GB"/>
        </w:rPr>
        <w:t xml:space="preserve"> por la </w:t>
      </w:r>
      <w:proofErr w:type="spellStart"/>
      <w:r w:rsidRPr="0046084E">
        <w:rPr>
          <w:rFonts w:ascii="Arial" w:hAnsi="Arial" w:cs="Arial"/>
          <w:sz w:val="22"/>
          <w:szCs w:val="22"/>
          <w:lang w:val="en-GB"/>
        </w:rPr>
        <w:t>adopción</w:t>
      </w:r>
      <w:proofErr w:type="spellEnd"/>
      <w:r w:rsidRPr="0046084E">
        <w:rPr>
          <w:rFonts w:ascii="Arial" w:hAnsi="Arial" w:cs="Arial"/>
          <w:sz w:val="22"/>
          <w:szCs w:val="22"/>
          <w:lang w:val="en-GB"/>
        </w:rPr>
        <w:t xml:space="preserve"> de </w:t>
      </w:r>
      <w:proofErr w:type="spellStart"/>
      <w:r w:rsidRPr="0046084E">
        <w:rPr>
          <w:rFonts w:ascii="Arial" w:hAnsi="Arial" w:cs="Arial"/>
          <w:sz w:val="22"/>
          <w:szCs w:val="22"/>
          <w:lang w:val="en-GB"/>
        </w:rPr>
        <w:t>tecnologías</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avanzadas</w:t>
      </w:r>
      <w:proofErr w:type="spellEnd"/>
      <w:r w:rsidRPr="0046084E">
        <w:rPr>
          <w:rFonts w:ascii="Arial" w:hAnsi="Arial" w:cs="Arial"/>
          <w:sz w:val="22"/>
          <w:szCs w:val="22"/>
          <w:lang w:val="en-GB"/>
        </w:rPr>
        <w:t xml:space="preserve"> y la </w:t>
      </w:r>
      <w:proofErr w:type="spellStart"/>
      <w:r w:rsidRPr="0046084E">
        <w:rPr>
          <w:rFonts w:ascii="Arial" w:hAnsi="Arial" w:cs="Arial"/>
          <w:sz w:val="22"/>
          <w:szCs w:val="22"/>
          <w:lang w:val="en-GB"/>
        </w:rPr>
        <w:t>revisión</w:t>
      </w:r>
      <w:proofErr w:type="spellEnd"/>
      <w:r w:rsidRPr="0046084E">
        <w:rPr>
          <w:rFonts w:ascii="Arial" w:hAnsi="Arial" w:cs="Arial"/>
          <w:sz w:val="22"/>
          <w:szCs w:val="22"/>
          <w:lang w:val="en-GB"/>
        </w:rPr>
        <w:t xml:space="preserve"> de </w:t>
      </w:r>
      <w:proofErr w:type="spellStart"/>
      <w:r w:rsidRPr="0046084E">
        <w:rPr>
          <w:rFonts w:ascii="Arial" w:hAnsi="Arial" w:cs="Arial"/>
          <w:sz w:val="22"/>
          <w:szCs w:val="22"/>
          <w:lang w:val="en-GB"/>
        </w:rPr>
        <w:t>estándares</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internacionales</w:t>
      </w:r>
      <w:proofErr w:type="spellEnd"/>
      <w:r w:rsidRPr="0046084E">
        <w:rPr>
          <w:rFonts w:ascii="Arial" w:hAnsi="Arial" w:cs="Arial"/>
          <w:sz w:val="22"/>
          <w:szCs w:val="22"/>
          <w:lang w:val="en-GB"/>
        </w:rPr>
        <w:t xml:space="preserve">. La </w:t>
      </w:r>
      <w:proofErr w:type="spellStart"/>
      <w:r w:rsidRPr="0046084E">
        <w:rPr>
          <w:rFonts w:ascii="Arial" w:hAnsi="Arial" w:cs="Arial"/>
          <w:sz w:val="22"/>
          <w:szCs w:val="22"/>
          <w:lang w:val="en-GB"/>
        </w:rPr>
        <w:t>digitalización</w:t>
      </w:r>
      <w:proofErr w:type="spellEnd"/>
      <w:r w:rsidRPr="0046084E">
        <w:rPr>
          <w:rFonts w:ascii="Arial" w:hAnsi="Arial" w:cs="Arial"/>
          <w:sz w:val="22"/>
          <w:szCs w:val="22"/>
          <w:lang w:val="en-GB"/>
        </w:rPr>
        <w:t xml:space="preserve"> ha </w:t>
      </w:r>
      <w:proofErr w:type="spellStart"/>
      <w:r w:rsidRPr="0046084E">
        <w:rPr>
          <w:rFonts w:ascii="Arial" w:hAnsi="Arial" w:cs="Arial"/>
          <w:sz w:val="22"/>
          <w:szCs w:val="22"/>
          <w:lang w:val="en-GB"/>
        </w:rPr>
        <w:t>redefinido</w:t>
      </w:r>
      <w:proofErr w:type="spellEnd"/>
      <w:r w:rsidRPr="0046084E">
        <w:rPr>
          <w:rFonts w:ascii="Arial" w:hAnsi="Arial" w:cs="Arial"/>
          <w:sz w:val="22"/>
          <w:szCs w:val="22"/>
          <w:lang w:val="en-GB"/>
        </w:rPr>
        <w:t xml:space="preserve"> la forma </w:t>
      </w:r>
      <w:proofErr w:type="spellStart"/>
      <w:r w:rsidRPr="0046084E">
        <w:rPr>
          <w:rFonts w:ascii="Arial" w:hAnsi="Arial" w:cs="Arial"/>
          <w:sz w:val="22"/>
          <w:szCs w:val="22"/>
          <w:lang w:val="en-GB"/>
        </w:rPr>
        <w:t>en</w:t>
      </w:r>
      <w:proofErr w:type="spellEnd"/>
      <w:r w:rsidRPr="0046084E">
        <w:rPr>
          <w:rFonts w:ascii="Arial" w:hAnsi="Arial" w:cs="Arial"/>
          <w:sz w:val="22"/>
          <w:szCs w:val="22"/>
          <w:lang w:val="en-GB"/>
        </w:rPr>
        <w:t xml:space="preserve"> que se </w:t>
      </w:r>
      <w:proofErr w:type="spellStart"/>
      <w:r w:rsidRPr="0046084E">
        <w:rPr>
          <w:rFonts w:ascii="Arial" w:hAnsi="Arial" w:cs="Arial"/>
          <w:sz w:val="22"/>
          <w:szCs w:val="22"/>
          <w:lang w:val="en-GB"/>
        </w:rPr>
        <w:t>llevan</w:t>
      </w:r>
      <w:proofErr w:type="spellEnd"/>
      <w:r w:rsidRPr="0046084E">
        <w:rPr>
          <w:rFonts w:ascii="Arial" w:hAnsi="Arial" w:cs="Arial"/>
          <w:sz w:val="22"/>
          <w:szCs w:val="22"/>
          <w:lang w:val="en-GB"/>
        </w:rPr>
        <w:t xml:space="preserve"> a </w:t>
      </w:r>
      <w:proofErr w:type="spellStart"/>
      <w:r w:rsidRPr="0046084E">
        <w:rPr>
          <w:rFonts w:ascii="Arial" w:hAnsi="Arial" w:cs="Arial"/>
          <w:sz w:val="22"/>
          <w:szCs w:val="22"/>
          <w:lang w:val="en-GB"/>
        </w:rPr>
        <w:t>cabo</w:t>
      </w:r>
      <w:proofErr w:type="spellEnd"/>
      <w:r w:rsidRPr="0046084E">
        <w:rPr>
          <w:rFonts w:ascii="Arial" w:hAnsi="Arial" w:cs="Arial"/>
          <w:sz w:val="22"/>
          <w:szCs w:val="22"/>
          <w:lang w:val="en-GB"/>
        </w:rPr>
        <w:t xml:space="preserve"> las </w:t>
      </w:r>
      <w:proofErr w:type="spellStart"/>
      <w:r w:rsidRPr="0046084E">
        <w:rPr>
          <w:rFonts w:ascii="Arial" w:hAnsi="Arial" w:cs="Arial"/>
          <w:sz w:val="22"/>
          <w:szCs w:val="22"/>
          <w:lang w:val="en-GB"/>
        </w:rPr>
        <w:t>operaciones</w:t>
      </w:r>
      <w:proofErr w:type="spellEnd"/>
      <w:r w:rsidRPr="0046084E">
        <w:rPr>
          <w:rFonts w:ascii="Arial" w:hAnsi="Arial" w:cs="Arial"/>
          <w:sz w:val="22"/>
          <w:szCs w:val="22"/>
          <w:lang w:val="en-GB"/>
        </w:rPr>
        <w:t xml:space="preserve"> y </w:t>
      </w:r>
      <w:proofErr w:type="spellStart"/>
      <w:r w:rsidRPr="0046084E">
        <w:rPr>
          <w:rFonts w:ascii="Arial" w:hAnsi="Arial" w:cs="Arial"/>
          <w:sz w:val="22"/>
          <w:szCs w:val="22"/>
          <w:lang w:val="en-GB"/>
        </w:rPr>
        <w:t>procesos</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administrativos</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destacando</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su</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relevancia</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en</w:t>
      </w:r>
      <w:proofErr w:type="spellEnd"/>
      <w:r w:rsidRPr="0046084E">
        <w:rPr>
          <w:rFonts w:ascii="Arial" w:hAnsi="Arial" w:cs="Arial"/>
          <w:sz w:val="22"/>
          <w:szCs w:val="22"/>
          <w:lang w:val="en-GB"/>
        </w:rPr>
        <w:t xml:space="preserve"> las </w:t>
      </w:r>
      <w:proofErr w:type="spellStart"/>
      <w:r w:rsidRPr="0046084E">
        <w:rPr>
          <w:rFonts w:ascii="Arial" w:hAnsi="Arial" w:cs="Arial"/>
          <w:sz w:val="22"/>
          <w:szCs w:val="22"/>
          <w:lang w:val="en-GB"/>
        </w:rPr>
        <w:t>auditorías</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internas</w:t>
      </w:r>
      <w:proofErr w:type="spellEnd"/>
      <w:r w:rsidRPr="0046084E">
        <w:rPr>
          <w:rFonts w:ascii="Arial" w:hAnsi="Arial" w:cs="Arial"/>
          <w:sz w:val="22"/>
          <w:szCs w:val="22"/>
          <w:lang w:val="en-GB"/>
        </w:rPr>
        <w:t xml:space="preserve"> de las </w:t>
      </w:r>
      <w:proofErr w:type="spellStart"/>
      <w:r w:rsidRPr="0046084E">
        <w:rPr>
          <w:rFonts w:ascii="Arial" w:hAnsi="Arial" w:cs="Arial"/>
          <w:sz w:val="22"/>
          <w:szCs w:val="22"/>
          <w:lang w:val="en-GB"/>
        </w:rPr>
        <w:t>entidades</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públicas</w:t>
      </w:r>
      <w:proofErr w:type="spellEnd"/>
      <w:r w:rsidRPr="0046084E">
        <w:rPr>
          <w:rFonts w:ascii="Arial" w:hAnsi="Arial" w:cs="Arial"/>
          <w:sz w:val="22"/>
          <w:szCs w:val="22"/>
          <w:lang w:val="en-GB"/>
        </w:rPr>
        <w:t xml:space="preserve">. La </w:t>
      </w:r>
      <w:proofErr w:type="spellStart"/>
      <w:r w:rsidRPr="0046084E">
        <w:rPr>
          <w:rFonts w:ascii="Arial" w:hAnsi="Arial" w:cs="Arial"/>
          <w:sz w:val="22"/>
          <w:szCs w:val="22"/>
          <w:lang w:val="en-GB"/>
        </w:rPr>
        <w:t>implementación</w:t>
      </w:r>
      <w:proofErr w:type="spellEnd"/>
      <w:r w:rsidRPr="0046084E">
        <w:rPr>
          <w:rFonts w:ascii="Arial" w:hAnsi="Arial" w:cs="Arial"/>
          <w:sz w:val="22"/>
          <w:szCs w:val="22"/>
          <w:lang w:val="en-GB"/>
        </w:rPr>
        <w:t xml:space="preserve"> de la Norma </w:t>
      </w:r>
      <w:proofErr w:type="spellStart"/>
      <w:r w:rsidRPr="0046084E">
        <w:rPr>
          <w:rFonts w:ascii="Arial" w:hAnsi="Arial" w:cs="Arial"/>
          <w:sz w:val="22"/>
          <w:szCs w:val="22"/>
          <w:lang w:val="en-GB"/>
        </w:rPr>
        <w:t>Internacional</w:t>
      </w:r>
      <w:proofErr w:type="spellEnd"/>
      <w:r w:rsidRPr="0046084E">
        <w:rPr>
          <w:rFonts w:ascii="Arial" w:hAnsi="Arial" w:cs="Arial"/>
          <w:sz w:val="22"/>
          <w:szCs w:val="22"/>
          <w:lang w:val="en-GB"/>
        </w:rPr>
        <w:t xml:space="preserve"> de </w:t>
      </w:r>
      <w:proofErr w:type="spellStart"/>
      <w:r w:rsidRPr="0046084E">
        <w:rPr>
          <w:rFonts w:ascii="Arial" w:hAnsi="Arial" w:cs="Arial"/>
          <w:sz w:val="22"/>
          <w:szCs w:val="22"/>
          <w:lang w:val="en-GB"/>
        </w:rPr>
        <w:t>Auditoría</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adaptada</w:t>
      </w:r>
      <w:proofErr w:type="spellEnd"/>
      <w:r w:rsidRPr="0046084E">
        <w:rPr>
          <w:rFonts w:ascii="Arial" w:hAnsi="Arial" w:cs="Arial"/>
          <w:sz w:val="22"/>
          <w:szCs w:val="22"/>
          <w:lang w:val="en-GB"/>
        </w:rPr>
        <w:t xml:space="preserve"> al </w:t>
      </w:r>
      <w:proofErr w:type="spellStart"/>
      <w:r w:rsidRPr="0046084E">
        <w:rPr>
          <w:rFonts w:ascii="Arial" w:hAnsi="Arial" w:cs="Arial"/>
          <w:sz w:val="22"/>
          <w:szCs w:val="22"/>
          <w:lang w:val="en-GB"/>
        </w:rPr>
        <w:t>contexto</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español</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en</w:t>
      </w:r>
      <w:proofErr w:type="spellEnd"/>
      <w:r w:rsidRPr="0046084E">
        <w:rPr>
          <w:rFonts w:ascii="Arial" w:hAnsi="Arial" w:cs="Arial"/>
          <w:sz w:val="22"/>
          <w:szCs w:val="22"/>
          <w:lang w:val="en-GB"/>
        </w:rPr>
        <w:t xml:space="preserve"> particular la NIA-ES 315 (</w:t>
      </w:r>
      <w:proofErr w:type="spellStart"/>
      <w:r w:rsidRPr="0046084E">
        <w:rPr>
          <w:rFonts w:ascii="Arial" w:hAnsi="Arial" w:cs="Arial"/>
          <w:sz w:val="22"/>
          <w:szCs w:val="22"/>
          <w:lang w:val="en-GB"/>
        </w:rPr>
        <w:t>Revisada</w:t>
      </w:r>
      <w:proofErr w:type="spellEnd"/>
      <w:r w:rsidRPr="0046084E">
        <w:rPr>
          <w:rFonts w:ascii="Arial" w:hAnsi="Arial" w:cs="Arial"/>
          <w:sz w:val="22"/>
          <w:szCs w:val="22"/>
          <w:lang w:val="en-GB"/>
        </w:rPr>
        <w:t xml:space="preserve">), ha </w:t>
      </w:r>
      <w:proofErr w:type="spellStart"/>
      <w:r w:rsidRPr="0046084E">
        <w:rPr>
          <w:rFonts w:ascii="Arial" w:hAnsi="Arial" w:cs="Arial"/>
          <w:sz w:val="22"/>
          <w:szCs w:val="22"/>
          <w:lang w:val="en-GB"/>
        </w:rPr>
        <w:t>sido</w:t>
      </w:r>
      <w:proofErr w:type="spellEnd"/>
      <w:r w:rsidRPr="0046084E">
        <w:rPr>
          <w:rFonts w:ascii="Arial" w:hAnsi="Arial" w:cs="Arial"/>
          <w:sz w:val="22"/>
          <w:szCs w:val="22"/>
          <w:lang w:val="en-GB"/>
        </w:rPr>
        <w:t xml:space="preserve"> un punto de </w:t>
      </w:r>
      <w:proofErr w:type="spellStart"/>
      <w:r w:rsidRPr="0046084E">
        <w:rPr>
          <w:rFonts w:ascii="Arial" w:hAnsi="Arial" w:cs="Arial"/>
          <w:sz w:val="22"/>
          <w:szCs w:val="22"/>
          <w:lang w:val="en-GB"/>
        </w:rPr>
        <w:t>inflexión</w:t>
      </w:r>
      <w:proofErr w:type="spellEnd"/>
      <w:r w:rsidRPr="0046084E">
        <w:rPr>
          <w:rFonts w:ascii="Arial" w:hAnsi="Arial" w:cs="Arial"/>
          <w:sz w:val="22"/>
          <w:szCs w:val="22"/>
          <w:lang w:val="en-GB"/>
        </w:rPr>
        <w:t xml:space="preserve"> crucial para </w:t>
      </w:r>
      <w:proofErr w:type="spellStart"/>
      <w:r w:rsidRPr="0046084E">
        <w:rPr>
          <w:rFonts w:ascii="Arial" w:hAnsi="Arial" w:cs="Arial"/>
          <w:sz w:val="22"/>
          <w:szCs w:val="22"/>
          <w:lang w:val="en-GB"/>
        </w:rPr>
        <w:t>abordar</w:t>
      </w:r>
      <w:proofErr w:type="spellEnd"/>
      <w:r w:rsidRPr="0046084E">
        <w:rPr>
          <w:rFonts w:ascii="Arial" w:hAnsi="Arial" w:cs="Arial"/>
          <w:sz w:val="22"/>
          <w:szCs w:val="22"/>
          <w:lang w:val="en-GB"/>
        </w:rPr>
        <w:t xml:space="preserve"> los </w:t>
      </w:r>
      <w:proofErr w:type="spellStart"/>
      <w:r w:rsidRPr="0046084E">
        <w:rPr>
          <w:rFonts w:ascii="Arial" w:hAnsi="Arial" w:cs="Arial"/>
          <w:sz w:val="22"/>
          <w:szCs w:val="22"/>
          <w:lang w:val="en-GB"/>
        </w:rPr>
        <w:t>desafíos</w:t>
      </w:r>
      <w:proofErr w:type="spellEnd"/>
      <w:r w:rsidRPr="0046084E">
        <w:rPr>
          <w:rFonts w:ascii="Arial" w:hAnsi="Arial" w:cs="Arial"/>
          <w:sz w:val="22"/>
          <w:szCs w:val="22"/>
          <w:lang w:val="en-GB"/>
        </w:rPr>
        <w:t xml:space="preserve"> y </w:t>
      </w:r>
      <w:proofErr w:type="spellStart"/>
      <w:r w:rsidRPr="0046084E">
        <w:rPr>
          <w:rFonts w:ascii="Arial" w:hAnsi="Arial" w:cs="Arial"/>
          <w:sz w:val="22"/>
          <w:szCs w:val="22"/>
          <w:lang w:val="en-GB"/>
        </w:rPr>
        <w:t>oportunidades</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surgidos</w:t>
      </w:r>
      <w:proofErr w:type="spellEnd"/>
      <w:r w:rsidRPr="0046084E">
        <w:rPr>
          <w:rFonts w:ascii="Arial" w:hAnsi="Arial" w:cs="Arial"/>
          <w:sz w:val="22"/>
          <w:szCs w:val="22"/>
          <w:lang w:val="en-GB"/>
        </w:rPr>
        <w:t xml:space="preserve"> de la </w:t>
      </w:r>
      <w:proofErr w:type="spellStart"/>
      <w:r w:rsidRPr="0046084E">
        <w:rPr>
          <w:rFonts w:ascii="Arial" w:hAnsi="Arial" w:cs="Arial"/>
          <w:sz w:val="22"/>
          <w:szCs w:val="22"/>
          <w:lang w:val="en-GB"/>
        </w:rPr>
        <w:t>digitalización</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en</w:t>
      </w:r>
      <w:proofErr w:type="spellEnd"/>
      <w:r w:rsidRPr="0046084E">
        <w:rPr>
          <w:rFonts w:ascii="Arial" w:hAnsi="Arial" w:cs="Arial"/>
          <w:sz w:val="22"/>
          <w:szCs w:val="22"/>
          <w:lang w:val="en-GB"/>
        </w:rPr>
        <w:t xml:space="preserve"> el sector </w:t>
      </w:r>
      <w:proofErr w:type="spellStart"/>
      <w:r w:rsidRPr="0046084E">
        <w:rPr>
          <w:rFonts w:ascii="Arial" w:hAnsi="Arial" w:cs="Arial"/>
          <w:sz w:val="22"/>
          <w:szCs w:val="22"/>
          <w:lang w:val="en-GB"/>
        </w:rPr>
        <w:t>público</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Esta</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normativa</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proporciona</w:t>
      </w:r>
      <w:proofErr w:type="spellEnd"/>
      <w:r w:rsidRPr="0046084E">
        <w:rPr>
          <w:rFonts w:ascii="Arial" w:hAnsi="Arial" w:cs="Arial"/>
          <w:sz w:val="22"/>
          <w:szCs w:val="22"/>
          <w:lang w:val="en-GB"/>
        </w:rPr>
        <w:t xml:space="preserve"> un </w:t>
      </w:r>
      <w:proofErr w:type="spellStart"/>
      <w:r w:rsidRPr="0046084E">
        <w:rPr>
          <w:rFonts w:ascii="Arial" w:hAnsi="Arial" w:cs="Arial"/>
          <w:sz w:val="22"/>
          <w:szCs w:val="22"/>
          <w:lang w:val="en-GB"/>
        </w:rPr>
        <w:t>marco</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sólido</w:t>
      </w:r>
      <w:proofErr w:type="spellEnd"/>
      <w:r w:rsidRPr="0046084E">
        <w:rPr>
          <w:rFonts w:ascii="Arial" w:hAnsi="Arial" w:cs="Arial"/>
          <w:sz w:val="22"/>
          <w:szCs w:val="22"/>
          <w:lang w:val="en-GB"/>
        </w:rPr>
        <w:t xml:space="preserve"> que </w:t>
      </w:r>
      <w:proofErr w:type="spellStart"/>
      <w:r w:rsidRPr="0046084E">
        <w:rPr>
          <w:rFonts w:ascii="Arial" w:hAnsi="Arial" w:cs="Arial"/>
          <w:sz w:val="22"/>
          <w:szCs w:val="22"/>
          <w:lang w:val="en-GB"/>
        </w:rPr>
        <w:t>capacita</w:t>
      </w:r>
      <w:proofErr w:type="spellEnd"/>
      <w:r w:rsidRPr="0046084E">
        <w:rPr>
          <w:rFonts w:ascii="Arial" w:hAnsi="Arial" w:cs="Arial"/>
          <w:sz w:val="22"/>
          <w:szCs w:val="22"/>
          <w:lang w:val="en-GB"/>
        </w:rPr>
        <w:t xml:space="preserve"> a los </w:t>
      </w:r>
      <w:proofErr w:type="spellStart"/>
      <w:r w:rsidRPr="0046084E">
        <w:rPr>
          <w:rFonts w:ascii="Arial" w:hAnsi="Arial" w:cs="Arial"/>
          <w:sz w:val="22"/>
          <w:szCs w:val="22"/>
          <w:lang w:val="en-GB"/>
        </w:rPr>
        <w:t>auditores</w:t>
      </w:r>
      <w:proofErr w:type="spellEnd"/>
      <w:r w:rsidRPr="0046084E">
        <w:rPr>
          <w:rFonts w:ascii="Arial" w:hAnsi="Arial" w:cs="Arial"/>
          <w:sz w:val="22"/>
          <w:szCs w:val="22"/>
          <w:lang w:val="en-GB"/>
        </w:rPr>
        <w:t xml:space="preserve"> para </w:t>
      </w:r>
      <w:proofErr w:type="spellStart"/>
      <w:r w:rsidRPr="0046084E">
        <w:rPr>
          <w:rFonts w:ascii="Arial" w:hAnsi="Arial" w:cs="Arial"/>
          <w:sz w:val="22"/>
          <w:szCs w:val="22"/>
          <w:lang w:val="en-GB"/>
        </w:rPr>
        <w:t>adaptarse</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eficazmente</w:t>
      </w:r>
      <w:proofErr w:type="spellEnd"/>
      <w:r w:rsidRPr="0046084E">
        <w:rPr>
          <w:rFonts w:ascii="Arial" w:hAnsi="Arial" w:cs="Arial"/>
          <w:sz w:val="22"/>
          <w:szCs w:val="22"/>
          <w:lang w:val="en-GB"/>
        </w:rPr>
        <w:t xml:space="preserve"> a un </w:t>
      </w:r>
      <w:proofErr w:type="spellStart"/>
      <w:r w:rsidRPr="0046084E">
        <w:rPr>
          <w:rFonts w:ascii="Arial" w:hAnsi="Arial" w:cs="Arial"/>
          <w:sz w:val="22"/>
          <w:szCs w:val="22"/>
          <w:lang w:val="en-GB"/>
        </w:rPr>
        <w:t>entorno</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en</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constante</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transformación</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tecnológica</w:t>
      </w:r>
      <w:proofErr w:type="spellEnd"/>
      <w:r w:rsidRPr="0046084E">
        <w:rPr>
          <w:rFonts w:ascii="Arial" w:hAnsi="Arial" w:cs="Arial"/>
          <w:sz w:val="22"/>
          <w:szCs w:val="22"/>
          <w:lang w:val="en-GB"/>
        </w:rPr>
        <w:t xml:space="preserve">. A </w:t>
      </w:r>
      <w:proofErr w:type="spellStart"/>
      <w:r w:rsidRPr="0046084E">
        <w:rPr>
          <w:rFonts w:ascii="Arial" w:hAnsi="Arial" w:cs="Arial"/>
          <w:sz w:val="22"/>
          <w:szCs w:val="22"/>
          <w:lang w:val="en-GB"/>
        </w:rPr>
        <w:t>pesar</w:t>
      </w:r>
      <w:proofErr w:type="spellEnd"/>
      <w:r w:rsidRPr="0046084E">
        <w:rPr>
          <w:rFonts w:ascii="Arial" w:hAnsi="Arial" w:cs="Arial"/>
          <w:sz w:val="22"/>
          <w:szCs w:val="22"/>
          <w:lang w:val="en-GB"/>
        </w:rPr>
        <w:t xml:space="preserve"> de los </w:t>
      </w:r>
      <w:proofErr w:type="spellStart"/>
      <w:r w:rsidRPr="0046084E">
        <w:rPr>
          <w:rFonts w:ascii="Arial" w:hAnsi="Arial" w:cs="Arial"/>
          <w:sz w:val="22"/>
          <w:szCs w:val="22"/>
          <w:lang w:val="en-GB"/>
        </w:rPr>
        <w:t>beneficios</w:t>
      </w:r>
      <w:proofErr w:type="spellEnd"/>
      <w:r w:rsidRPr="0046084E">
        <w:rPr>
          <w:rFonts w:ascii="Arial" w:hAnsi="Arial" w:cs="Arial"/>
          <w:sz w:val="22"/>
          <w:szCs w:val="22"/>
          <w:lang w:val="en-GB"/>
        </w:rPr>
        <w:t xml:space="preserve"> de la </w:t>
      </w:r>
      <w:proofErr w:type="spellStart"/>
      <w:r w:rsidRPr="0046084E">
        <w:rPr>
          <w:rFonts w:ascii="Arial" w:hAnsi="Arial" w:cs="Arial"/>
          <w:sz w:val="22"/>
          <w:szCs w:val="22"/>
          <w:lang w:val="en-GB"/>
        </w:rPr>
        <w:t>digitalización</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en</w:t>
      </w:r>
      <w:proofErr w:type="spellEnd"/>
      <w:r w:rsidRPr="0046084E">
        <w:rPr>
          <w:rFonts w:ascii="Arial" w:hAnsi="Arial" w:cs="Arial"/>
          <w:sz w:val="22"/>
          <w:szCs w:val="22"/>
          <w:lang w:val="en-GB"/>
        </w:rPr>
        <w:t xml:space="preserve"> la </w:t>
      </w:r>
      <w:proofErr w:type="spellStart"/>
      <w:r w:rsidRPr="0046084E">
        <w:rPr>
          <w:rFonts w:ascii="Arial" w:hAnsi="Arial" w:cs="Arial"/>
          <w:sz w:val="22"/>
          <w:szCs w:val="22"/>
          <w:lang w:val="en-GB"/>
        </w:rPr>
        <w:t>mejora</w:t>
      </w:r>
      <w:proofErr w:type="spellEnd"/>
      <w:r w:rsidRPr="0046084E">
        <w:rPr>
          <w:rFonts w:ascii="Arial" w:hAnsi="Arial" w:cs="Arial"/>
          <w:sz w:val="22"/>
          <w:szCs w:val="22"/>
          <w:lang w:val="en-GB"/>
        </w:rPr>
        <w:t xml:space="preserve"> de la </w:t>
      </w:r>
      <w:proofErr w:type="spellStart"/>
      <w:r w:rsidRPr="0046084E">
        <w:rPr>
          <w:rFonts w:ascii="Arial" w:hAnsi="Arial" w:cs="Arial"/>
          <w:sz w:val="22"/>
          <w:szCs w:val="22"/>
          <w:lang w:val="en-GB"/>
        </w:rPr>
        <w:t>transparencia</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en</w:t>
      </w:r>
      <w:proofErr w:type="spellEnd"/>
      <w:r w:rsidRPr="0046084E">
        <w:rPr>
          <w:rFonts w:ascii="Arial" w:hAnsi="Arial" w:cs="Arial"/>
          <w:sz w:val="22"/>
          <w:szCs w:val="22"/>
          <w:lang w:val="en-GB"/>
        </w:rPr>
        <w:t xml:space="preserve"> las </w:t>
      </w:r>
      <w:proofErr w:type="spellStart"/>
      <w:r w:rsidRPr="0046084E">
        <w:rPr>
          <w:rFonts w:ascii="Arial" w:hAnsi="Arial" w:cs="Arial"/>
          <w:sz w:val="22"/>
          <w:szCs w:val="22"/>
          <w:lang w:val="en-GB"/>
        </w:rPr>
        <w:t>administraciones</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públicas</w:t>
      </w:r>
      <w:proofErr w:type="spellEnd"/>
      <w:r w:rsidRPr="0046084E">
        <w:rPr>
          <w:rFonts w:ascii="Arial" w:hAnsi="Arial" w:cs="Arial"/>
          <w:sz w:val="22"/>
          <w:szCs w:val="22"/>
          <w:lang w:val="en-GB"/>
        </w:rPr>
        <w:t xml:space="preserve">, es fundamental </w:t>
      </w:r>
      <w:proofErr w:type="spellStart"/>
      <w:r w:rsidRPr="0046084E">
        <w:rPr>
          <w:rFonts w:ascii="Arial" w:hAnsi="Arial" w:cs="Arial"/>
          <w:sz w:val="22"/>
          <w:szCs w:val="22"/>
          <w:lang w:val="en-GB"/>
        </w:rPr>
        <w:t>abordar</w:t>
      </w:r>
      <w:proofErr w:type="spellEnd"/>
      <w:r w:rsidR="0095228A" w:rsidRPr="0046084E">
        <w:rPr>
          <w:rFonts w:ascii="Arial" w:hAnsi="Arial" w:cs="Arial"/>
          <w:sz w:val="22"/>
          <w:szCs w:val="22"/>
          <w:lang w:val="en-GB"/>
        </w:rPr>
        <w:t xml:space="preserve"> los</w:t>
      </w:r>
      <w:r w:rsidRPr="0046084E">
        <w:rPr>
          <w:rFonts w:ascii="Arial" w:hAnsi="Arial" w:cs="Arial"/>
          <w:sz w:val="22"/>
          <w:szCs w:val="22"/>
          <w:lang w:val="en-GB"/>
        </w:rPr>
        <w:t xml:space="preserve"> </w:t>
      </w:r>
      <w:proofErr w:type="spellStart"/>
      <w:r w:rsidRPr="0046084E">
        <w:rPr>
          <w:rFonts w:ascii="Arial" w:hAnsi="Arial" w:cs="Arial"/>
          <w:sz w:val="22"/>
          <w:szCs w:val="22"/>
          <w:lang w:val="en-GB"/>
        </w:rPr>
        <w:t>desafíos</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como</w:t>
      </w:r>
      <w:proofErr w:type="spellEnd"/>
      <w:r w:rsidRPr="0046084E">
        <w:rPr>
          <w:rFonts w:ascii="Arial" w:hAnsi="Arial" w:cs="Arial"/>
          <w:sz w:val="22"/>
          <w:szCs w:val="22"/>
          <w:lang w:val="en-GB"/>
        </w:rPr>
        <w:t xml:space="preserve"> la </w:t>
      </w:r>
      <w:proofErr w:type="spellStart"/>
      <w:r w:rsidRPr="0046084E">
        <w:rPr>
          <w:rFonts w:ascii="Arial" w:hAnsi="Arial" w:cs="Arial"/>
          <w:sz w:val="22"/>
          <w:szCs w:val="22"/>
          <w:lang w:val="en-GB"/>
        </w:rPr>
        <w:t>brecha</w:t>
      </w:r>
      <w:proofErr w:type="spellEnd"/>
      <w:r w:rsidRPr="0046084E">
        <w:rPr>
          <w:rFonts w:ascii="Arial" w:hAnsi="Arial" w:cs="Arial"/>
          <w:sz w:val="22"/>
          <w:szCs w:val="22"/>
          <w:lang w:val="en-GB"/>
        </w:rPr>
        <w:t xml:space="preserve"> digital y </w:t>
      </w:r>
      <w:proofErr w:type="spellStart"/>
      <w:r w:rsidRPr="0046084E">
        <w:rPr>
          <w:rFonts w:ascii="Arial" w:hAnsi="Arial" w:cs="Arial"/>
          <w:sz w:val="22"/>
          <w:szCs w:val="22"/>
          <w:lang w:val="en-GB"/>
        </w:rPr>
        <w:t>garantizar</w:t>
      </w:r>
      <w:proofErr w:type="spellEnd"/>
      <w:r w:rsidRPr="0046084E">
        <w:rPr>
          <w:rFonts w:ascii="Arial" w:hAnsi="Arial" w:cs="Arial"/>
          <w:sz w:val="22"/>
          <w:szCs w:val="22"/>
          <w:lang w:val="en-GB"/>
        </w:rPr>
        <w:t xml:space="preserve"> la </w:t>
      </w:r>
      <w:proofErr w:type="spellStart"/>
      <w:r w:rsidRPr="0046084E">
        <w:rPr>
          <w:rFonts w:ascii="Arial" w:hAnsi="Arial" w:cs="Arial"/>
          <w:sz w:val="22"/>
          <w:szCs w:val="22"/>
          <w:lang w:val="en-GB"/>
        </w:rPr>
        <w:t>seguridad</w:t>
      </w:r>
      <w:proofErr w:type="spellEnd"/>
      <w:r w:rsidRPr="0046084E">
        <w:rPr>
          <w:rFonts w:ascii="Arial" w:hAnsi="Arial" w:cs="Arial"/>
          <w:sz w:val="22"/>
          <w:szCs w:val="22"/>
          <w:lang w:val="en-GB"/>
        </w:rPr>
        <w:t xml:space="preserve"> y </w:t>
      </w:r>
      <w:proofErr w:type="spellStart"/>
      <w:r w:rsidRPr="0046084E">
        <w:rPr>
          <w:rFonts w:ascii="Arial" w:hAnsi="Arial" w:cs="Arial"/>
          <w:sz w:val="22"/>
          <w:szCs w:val="22"/>
          <w:lang w:val="en-GB"/>
        </w:rPr>
        <w:t>privacidad</w:t>
      </w:r>
      <w:proofErr w:type="spellEnd"/>
      <w:r w:rsidRPr="0046084E">
        <w:rPr>
          <w:rFonts w:ascii="Arial" w:hAnsi="Arial" w:cs="Arial"/>
          <w:sz w:val="22"/>
          <w:szCs w:val="22"/>
          <w:lang w:val="en-GB"/>
        </w:rPr>
        <w:t xml:space="preserve"> de los </w:t>
      </w:r>
      <w:proofErr w:type="spellStart"/>
      <w:r w:rsidRPr="0046084E">
        <w:rPr>
          <w:rFonts w:ascii="Arial" w:hAnsi="Arial" w:cs="Arial"/>
          <w:sz w:val="22"/>
          <w:szCs w:val="22"/>
          <w:lang w:val="en-GB"/>
        </w:rPr>
        <w:t>datos</w:t>
      </w:r>
      <w:proofErr w:type="spellEnd"/>
      <w:r w:rsidRPr="0046084E">
        <w:rPr>
          <w:rFonts w:ascii="Arial" w:hAnsi="Arial" w:cs="Arial"/>
          <w:sz w:val="22"/>
          <w:szCs w:val="22"/>
          <w:lang w:val="en-GB"/>
        </w:rPr>
        <w:t xml:space="preserve">. </w:t>
      </w:r>
    </w:p>
    <w:p w:rsidR="007E568B" w:rsidRPr="0046084E" w:rsidRDefault="007E568B" w:rsidP="00E3317F">
      <w:pPr>
        <w:spacing w:line="360" w:lineRule="auto"/>
        <w:rPr>
          <w:rFonts w:ascii="Arial" w:hAnsi="Arial" w:cs="Arial"/>
          <w:sz w:val="32"/>
          <w:szCs w:val="22"/>
          <w:lang w:val="en-GB"/>
        </w:rPr>
      </w:pPr>
    </w:p>
    <w:p w:rsidR="0063666D" w:rsidRPr="00792D1D" w:rsidRDefault="0063666D" w:rsidP="00E3317F">
      <w:pPr>
        <w:spacing w:line="360" w:lineRule="auto"/>
        <w:rPr>
          <w:rFonts w:ascii="Arial" w:hAnsi="Arial" w:cs="Arial"/>
          <w:b/>
          <w:i/>
          <w:sz w:val="22"/>
          <w:szCs w:val="22"/>
          <w:lang w:val="en-GB"/>
        </w:rPr>
      </w:pPr>
      <w:r w:rsidRPr="00792D1D">
        <w:rPr>
          <w:rFonts w:ascii="Arial" w:hAnsi="Arial" w:cs="Arial"/>
          <w:b/>
          <w:i/>
          <w:sz w:val="22"/>
          <w:szCs w:val="22"/>
          <w:lang w:val="en-GB"/>
        </w:rPr>
        <w:t xml:space="preserve">MOTS </w:t>
      </w:r>
      <w:proofErr w:type="gramStart"/>
      <w:r w:rsidRPr="00792D1D">
        <w:rPr>
          <w:rFonts w:ascii="Arial" w:hAnsi="Arial" w:cs="Arial"/>
          <w:b/>
          <w:i/>
          <w:sz w:val="22"/>
          <w:szCs w:val="22"/>
          <w:lang w:val="en-GB"/>
        </w:rPr>
        <w:t>CLÉS :</w:t>
      </w:r>
      <w:proofErr w:type="gramEnd"/>
      <w:r w:rsidRPr="00792D1D">
        <w:rPr>
          <w:rFonts w:ascii="Arial" w:hAnsi="Arial" w:cs="Arial"/>
          <w:b/>
          <w:i/>
          <w:sz w:val="22"/>
          <w:szCs w:val="22"/>
          <w:lang w:val="en-GB"/>
        </w:rPr>
        <w:t xml:space="preserve"> </w:t>
      </w:r>
    </w:p>
    <w:p w:rsidR="007E568B" w:rsidRPr="0046084E" w:rsidRDefault="0063666D" w:rsidP="00E3317F">
      <w:pPr>
        <w:spacing w:line="360" w:lineRule="auto"/>
        <w:rPr>
          <w:rFonts w:ascii="Arial" w:hAnsi="Arial" w:cs="Arial"/>
          <w:sz w:val="22"/>
          <w:szCs w:val="22"/>
          <w:lang w:val="en-GB"/>
        </w:rPr>
      </w:pPr>
      <w:r w:rsidRPr="0046084E">
        <w:rPr>
          <w:rFonts w:ascii="Arial" w:hAnsi="Arial" w:cs="Arial"/>
          <w:sz w:val="22"/>
          <w:szCs w:val="22"/>
          <w:lang w:val="en-GB"/>
        </w:rPr>
        <w:t xml:space="preserve">Audit interne, </w:t>
      </w:r>
      <w:proofErr w:type="spellStart"/>
      <w:r w:rsidRPr="0046084E">
        <w:rPr>
          <w:rFonts w:ascii="Arial" w:hAnsi="Arial" w:cs="Arial"/>
          <w:sz w:val="22"/>
          <w:szCs w:val="22"/>
          <w:lang w:val="en-GB"/>
        </w:rPr>
        <w:t>Normes</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internationales</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d'audit</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numérisation</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secteur</w:t>
      </w:r>
      <w:proofErr w:type="spellEnd"/>
      <w:r w:rsidRPr="0046084E">
        <w:rPr>
          <w:rFonts w:ascii="Arial" w:hAnsi="Arial" w:cs="Arial"/>
          <w:sz w:val="22"/>
          <w:szCs w:val="22"/>
          <w:lang w:val="en-GB"/>
        </w:rPr>
        <w:t xml:space="preserve"> public, </w:t>
      </w:r>
      <w:proofErr w:type="spellStart"/>
      <w:r w:rsidRPr="0046084E">
        <w:rPr>
          <w:rFonts w:ascii="Arial" w:hAnsi="Arial" w:cs="Arial"/>
          <w:sz w:val="22"/>
          <w:szCs w:val="22"/>
          <w:lang w:val="en-GB"/>
        </w:rPr>
        <w:t>cybersécurité</w:t>
      </w:r>
      <w:proofErr w:type="spellEnd"/>
      <w:r w:rsidRPr="0046084E">
        <w:rPr>
          <w:rFonts w:ascii="Arial" w:hAnsi="Arial" w:cs="Arial"/>
          <w:sz w:val="22"/>
          <w:szCs w:val="22"/>
          <w:lang w:val="en-GB"/>
        </w:rPr>
        <w:t xml:space="preserve">, administration </w:t>
      </w:r>
      <w:proofErr w:type="spellStart"/>
      <w:r w:rsidRPr="0046084E">
        <w:rPr>
          <w:rFonts w:ascii="Arial" w:hAnsi="Arial" w:cs="Arial"/>
          <w:sz w:val="22"/>
          <w:szCs w:val="22"/>
          <w:lang w:val="en-GB"/>
        </w:rPr>
        <w:t>en</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ligne</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avancée</w:t>
      </w:r>
      <w:proofErr w:type="spellEnd"/>
      <w:r w:rsidRPr="0046084E">
        <w:rPr>
          <w:rFonts w:ascii="Arial" w:hAnsi="Arial" w:cs="Arial"/>
          <w:sz w:val="22"/>
          <w:szCs w:val="22"/>
          <w:lang w:val="en-GB"/>
        </w:rPr>
        <w:t xml:space="preserve">, technologies de </w:t>
      </w:r>
      <w:proofErr w:type="spellStart"/>
      <w:r w:rsidRPr="0046084E">
        <w:rPr>
          <w:rFonts w:ascii="Arial" w:hAnsi="Arial" w:cs="Arial"/>
          <w:sz w:val="22"/>
          <w:szCs w:val="22"/>
          <w:lang w:val="en-GB"/>
        </w:rPr>
        <w:t>l'information</w:t>
      </w:r>
      <w:proofErr w:type="spellEnd"/>
      <w:r w:rsidRPr="0046084E">
        <w:rPr>
          <w:rFonts w:ascii="Arial" w:hAnsi="Arial" w:cs="Arial"/>
          <w:sz w:val="22"/>
          <w:szCs w:val="22"/>
          <w:lang w:val="en-GB"/>
        </w:rPr>
        <w:t>.</w:t>
      </w:r>
    </w:p>
    <w:p w:rsidR="000011CB" w:rsidRPr="0046084E" w:rsidRDefault="000011CB" w:rsidP="00E3317F">
      <w:pPr>
        <w:spacing w:line="360" w:lineRule="auto"/>
        <w:rPr>
          <w:rFonts w:ascii="Arial" w:hAnsi="Arial" w:cs="Arial"/>
          <w:sz w:val="11"/>
          <w:szCs w:val="22"/>
          <w:lang w:val="en-GB"/>
        </w:rPr>
      </w:pPr>
    </w:p>
    <w:p w:rsidR="0063666D" w:rsidRPr="00792D1D" w:rsidRDefault="0063666D" w:rsidP="00E3317F">
      <w:pPr>
        <w:spacing w:line="360" w:lineRule="auto"/>
        <w:rPr>
          <w:rFonts w:ascii="Arial" w:hAnsi="Arial" w:cs="Arial"/>
          <w:b/>
          <w:i/>
          <w:sz w:val="22"/>
          <w:szCs w:val="22"/>
          <w:lang w:val="en-GB"/>
        </w:rPr>
      </w:pPr>
      <w:proofErr w:type="gramStart"/>
      <w:r w:rsidRPr="00792D1D">
        <w:rPr>
          <w:rFonts w:ascii="Arial" w:hAnsi="Arial" w:cs="Arial"/>
          <w:b/>
          <w:i/>
          <w:sz w:val="22"/>
          <w:szCs w:val="22"/>
          <w:lang w:val="en-GB"/>
        </w:rPr>
        <w:t>RÉSUMÉ :</w:t>
      </w:r>
      <w:proofErr w:type="gramEnd"/>
      <w:r w:rsidRPr="00792D1D">
        <w:rPr>
          <w:rFonts w:ascii="Arial" w:hAnsi="Arial" w:cs="Arial"/>
          <w:b/>
          <w:i/>
          <w:sz w:val="22"/>
          <w:szCs w:val="22"/>
          <w:lang w:val="en-GB"/>
        </w:rPr>
        <w:t xml:space="preserve"> </w:t>
      </w:r>
    </w:p>
    <w:p w:rsidR="0063666D" w:rsidRPr="0046084E" w:rsidRDefault="0063666D" w:rsidP="00E3317F">
      <w:pPr>
        <w:spacing w:line="360" w:lineRule="auto"/>
        <w:rPr>
          <w:rFonts w:ascii="Arial" w:hAnsi="Arial" w:cs="Arial"/>
          <w:sz w:val="22"/>
          <w:szCs w:val="22"/>
          <w:lang w:val="en-GB"/>
        </w:rPr>
      </w:pPr>
      <w:r w:rsidRPr="0046084E">
        <w:rPr>
          <w:rFonts w:ascii="Arial" w:hAnsi="Arial" w:cs="Arial"/>
          <w:sz w:val="22"/>
          <w:szCs w:val="22"/>
          <w:lang w:val="en-GB"/>
        </w:rPr>
        <w:t xml:space="preserve">La transformation </w:t>
      </w:r>
      <w:proofErr w:type="spellStart"/>
      <w:r w:rsidRPr="0046084E">
        <w:rPr>
          <w:rFonts w:ascii="Arial" w:hAnsi="Arial" w:cs="Arial"/>
          <w:sz w:val="22"/>
          <w:szCs w:val="22"/>
          <w:lang w:val="en-GB"/>
        </w:rPr>
        <w:t>numérique</w:t>
      </w:r>
      <w:proofErr w:type="spellEnd"/>
      <w:r w:rsidRPr="0046084E">
        <w:rPr>
          <w:rFonts w:ascii="Arial" w:hAnsi="Arial" w:cs="Arial"/>
          <w:sz w:val="22"/>
          <w:szCs w:val="22"/>
          <w:lang w:val="en-GB"/>
        </w:rPr>
        <w:t xml:space="preserve"> a </w:t>
      </w:r>
      <w:proofErr w:type="spellStart"/>
      <w:r w:rsidRPr="0046084E">
        <w:rPr>
          <w:rFonts w:ascii="Arial" w:hAnsi="Arial" w:cs="Arial"/>
          <w:sz w:val="22"/>
          <w:szCs w:val="22"/>
          <w:lang w:val="en-GB"/>
        </w:rPr>
        <w:t>eu</w:t>
      </w:r>
      <w:proofErr w:type="spellEnd"/>
      <w:r w:rsidRPr="0046084E">
        <w:rPr>
          <w:rFonts w:ascii="Arial" w:hAnsi="Arial" w:cs="Arial"/>
          <w:sz w:val="22"/>
          <w:szCs w:val="22"/>
          <w:lang w:val="en-GB"/>
        </w:rPr>
        <w:t xml:space="preserve"> un impact </w:t>
      </w:r>
      <w:proofErr w:type="spellStart"/>
      <w:r w:rsidRPr="0046084E">
        <w:rPr>
          <w:rFonts w:ascii="Arial" w:hAnsi="Arial" w:cs="Arial"/>
          <w:sz w:val="22"/>
          <w:szCs w:val="22"/>
          <w:lang w:val="en-GB"/>
        </w:rPr>
        <w:t>significatif</w:t>
      </w:r>
      <w:proofErr w:type="spellEnd"/>
      <w:r w:rsidRPr="0046084E">
        <w:rPr>
          <w:rFonts w:ascii="Arial" w:hAnsi="Arial" w:cs="Arial"/>
          <w:sz w:val="22"/>
          <w:szCs w:val="22"/>
          <w:lang w:val="en-GB"/>
        </w:rPr>
        <w:t xml:space="preserve"> sur </w:t>
      </w:r>
      <w:proofErr w:type="spellStart"/>
      <w:r w:rsidRPr="0046084E">
        <w:rPr>
          <w:rFonts w:ascii="Arial" w:hAnsi="Arial" w:cs="Arial"/>
          <w:sz w:val="22"/>
          <w:szCs w:val="22"/>
          <w:lang w:val="en-GB"/>
        </w:rPr>
        <w:t>l'audit</w:t>
      </w:r>
      <w:proofErr w:type="spellEnd"/>
      <w:r w:rsidRPr="0046084E">
        <w:rPr>
          <w:rFonts w:ascii="Arial" w:hAnsi="Arial" w:cs="Arial"/>
          <w:sz w:val="22"/>
          <w:szCs w:val="22"/>
          <w:lang w:val="en-GB"/>
        </w:rPr>
        <w:t xml:space="preserve"> de </w:t>
      </w:r>
      <w:proofErr w:type="spellStart"/>
      <w:r w:rsidRPr="0046084E">
        <w:rPr>
          <w:rFonts w:ascii="Arial" w:hAnsi="Arial" w:cs="Arial"/>
          <w:sz w:val="22"/>
          <w:szCs w:val="22"/>
          <w:lang w:val="en-GB"/>
        </w:rPr>
        <w:t>l'administration</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publique</w:t>
      </w:r>
      <w:proofErr w:type="spellEnd"/>
      <w:r w:rsidRPr="0046084E">
        <w:rPr>
          <w:rFonts w:ascii="Arial" w:hAnsi="Arial" w:cs="Arial"/>
          <w:sz w:val="22"/>
          <w:szCs w:val="22"/>
          <w:lang w:val="en-GB"/>
        </w:rPr>
        <w:t xml:space="preserve">, sous </w:t>
      </w:r>
      <w:proofErr w:type="spellStart"/>
      <w:r w:rsidRPr="0046084E">
        <w:rPr>
          <w:rFonts w:ascii="Arial" w:hAnsi="Arial" w:cs="Arial"/>
          <w:sz w:val="22"/>
          <w:szCs w:val="22"/>
          <w:lang w:val="en-GB"/>
        </w:rPr>
        <w:t>l'effet</w:t>
      </w:r>
      <w:proofErr w:type="spellEnd"/>
      <w:r w:rsidRPr="0046084E">
        <w:rPr>
          <w:rFonts w:ascii="Arial" w:hAnsi="Arial" w:cs="Arial"/>
          <w:sz w:val="22"/>
          <w:szCs w:val="22"/>
          <w:lang w:val="en-GB"/>
        </w:rPr>
        <w:t xml:space="preserve"> de </w:t>
      </w:r>
      <w:proofErr w:type="spellStart"/>
      <w:r w:rsidRPr="0046084E">
        <w:rPr>
          <w:rFonts w:ascii="Arial" w:hAnsi="Arial" w:cs="Arial"/>
          <w:sz w:val="22"/>
          <w:szCs w:val="22"/>
          <w:lang w:val="en-GB"/>
        </w:rPr>
        <w:t>l'adoption</w:t>
      </w:r>
      <w:proofErr w:type="spellEnd"/>
      <w:r w:rsidRPr="0046084E">
        <w:rPr>
          <w:rFonts w:ascii="Arial" w:hAnsi="Arial" w:cs="Arial"/>
          <w:sz w:val="22"/>
          <w:szCs w:val="22"/>
          <w:lang w:val="en-GB"/>
        </w:rPr>
        <w:t xml:space="preserve"> de technologies </w:t>
      </w:r>
      <w:proofErr w:type="spellStart"/>
      <w:r w:rsidRPr="0046084E">
        <w:rPr>
          <w:rFonts w:ascii="Arial" w:hAnsi="Arial" w:cs="Arial"/>
          <w:sz w:val="22"/>
          <w:szCs w:val="22"/>
          <w:lang w:val="en-GB"/>
        </w:rPr>
        <w:t>avancées</w:t>
      </w:r>
      <w:proofErr w:type="spellEnd"/>
      <w:r w:rsidRPr="0046084E">
        <w:rPr>
          <w:rFonts w:ascii="Arial" w:hAnsi="Arial" w:cs="Arial"/>
          <w:sz w:val="22"/>
          <w:szCs w:val="22"/>
          <w:lang w:val="en-GB"/>
        </w:rPr>
        <w:t xml:space="preserve"> et de la </w:t>
      </w:r>
      <w:proofErr w:type="spellStart"/>
      <w:r w:rsidRPr="0046084E">
        <w:rPr>
          <w:rFonts w:ascii="Arial" w:hAnsi="Arial" w:cs="Arial"/>
          <w:sz w:val="22"/>
          <w:szCs w:val="22"/>
          <w:lang w:val="en-GB"/>
        </w:rPr>
        <w:t>révision</w:t>
      </w:r>
      <w:proofErr w:type="spellEnd"/>
      <w:r w:rsidRPr="0046084E">
        <w:rPr>
          <w:rFonts w:ascii="Arial" w:hAnsi="Arial" w:cs="Arial"/>
          <w:sz w:val="22"/>
          <w:szCs w:val="22"/>
          <w:lang w:val="en-GB"/>
        </w:rPr>
        <w:t xml:space="preserve"> des </w:t>
      </w:r>
      <w:proofErr w:type="spellStart"/>
      <w:r w:rsidRPr="0046084E">
        <w:rPr>
          <w:rFonts w:ascii="Arial" w:hAnsi="Arial" w:cs="Arial"/>
          <w:sz w:val="22"/>
          <w:szCs w:val="22"/>
          <w:lang w:val="en-GB"/>
        </w:rPr>
        <w:t>normes</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internationales</w:t>
      </w:r>
      <w:proofErr w:type="spellEnd"/>
      <w:r w:rsidRPr="0046084E">
        <w:rPr>
          <w:rFonts w:ascii="Arial" w:hAnsi="Arial" w:cs="Arial"/>
          <w:sz w:val="22"/>
          <w:szCs w:val="22"/>
          <w:lang w:val="en-GB"/>
        </w:rPr>
        <w:t xml:space="preserve">. La </w:t>
      </w:r>
      <w:proofErr w:type="spellStart"/>
      <w:r w:rsidRPr="0046084E">
        <w:rPr>
          <w:rFonts w:ascii="Arial" w:hAnsi="Arial" w:cs="Arial"/>
          <w:sz w:val="22"/>
          <w:szCs w:val="22"/>
          <w:lang w:val="en-GB"/>
        </w:rPr>
        <w:t>numérisation</w:t>
      </w:r>
      <w:proofErr w:type="spellEnd"/>
      <w:r w:rsidRPr="0046084E">
        <w:rPr>
          <w:rFonts w:ascii="Arial" w:hAnsi="Arial" w:cs="Arial"/>
          <w:sz w:val="22"/>
          <w:szCs w:val="22"/>
          <w:lang w:val="en-GB"/>
        </w:rPr>
        <w:t xml:space="preserve"> a </w:t>
      </w:r>
      <w:proofErr w:type="spellStart"/>
      <w:r w:rsidRPr="0046084E">
        <w:rPr>
          <w:rFonts w:ascii="Arial" w:hAnsi="Arial" w:cs="Arial"/>
          <w:sz w:val="22"/>
          <w:szCs w:val="22"/>
          <w:lang w:val="en-GB"/>
        </w:rPr>
        <w:t>redéfini</w:t>
      </w:r>
      <w:proofErr w:type="spellEnd"/>
      <w:r w:rsidRPr="0046084E">
        <w:rPr>
          <w:rFonts w:ascii="Arial" w:hAnsi="Arial" w:cs="Arial"/>
          <w:sz w:val="22"/>
          <w:szCs w:val="22"/>
          <w:lang w:val="en-GB"/>
        </w:rPr>
        <w:t xml:space="preserve"> la manière </w:t>
      </w:r>
      <w:proofErr w:type="spellStart"/>
      <w:r w:rsidRPr="0046084E">
        <w:rPr>
          <w:rFonts w:ascii="Arial" w:hAnsi="Arial" w:cs="Arial"/>
          <w:sz w:val="22"/>
          <w:szCs w:val="22"/>
          <w:lang w:val="en-GB"/>
        </w:rPr>
        <w:t>dont</w:t>
      </w:r>
      <w:proofErr w:type="spellEnd"/>
      <w:r w:rsidRPr="0046084E">
        <w:rPr>
          <w:rFonts w:ascii="Arial" w:hAnsi="Arial" w:cs="Arial"/>
          <w:sz w:val="22"/>
          <w:szCs w:val="22"/>
          <w:lang w:val="en-GB"/>
        </w:rPr>
        <w:t xml:space="preserve"> les </w:t>
      </w:r>
      <w:proofErr w:type="spellStart"/>
      <w:r w:rsidRPr="0046084E">
        <w:rPr>
          <w:rFonts w:ascii="Arial" w:hAnsi="Arial" w:cs="Arial"/>
          <w:sz w:val="22"/>
          <w:szCs w:val="22"/>
          <w:lang w:val="en-GB"/>
        </w:rPr>
        <w:t>opérations</w:t>
      </w:r>
      <w:proofErr w:type="spellEnd"/>
      <w:r w:rsidRPr="0046084E">
        <w:rPr>
          <w:rFonts w:ascii="Arial" w:hAnsi="Arial" w:cs="Arial"/>
          <w:sz w:val="22"/>
          <w:szCs w:val="22"/>
          <w:lang w:val="en-GB"/>
        </w:rPr>
        <w:t xml:space="preserve"> et les </w:t>
      </w:r>
      <w:proofErr w:type="spellStart"/>
      <w:r w:rsidRPr="0046084E">
        <w:rPr>
          <w:rFonts w:ascii="Arial" w:hAnsi="Arial" w:cs="Arial"/>
          <w:sz w:val="22"/>
          <w:szCs w:val="22"/>
          <w:lang w:val="en-GB"/>
        </w:rPr>
        <w:t>processus</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administratifs</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sont</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menés</w:t>
      </w:r>
      <w:proofErr w:type="spellEnd"/>
      <w:r w:rsidRPr="0046084E">
        <w:rPr>
          <w:rFonts w:ascii="Arial" w:hAnsi="Arial" w:cs="Arial"/>
          <w:sz w:val="22"/>
          <w:szCs w:val="22"/>
          <w:lang w:val="en-GB"/>
        </w:rPr>
        <w:t xml:space="preserve"> à bien, </w:t>
      </w:r>
      <w:proofErr w:type="spellStart"/>
      <w:r w:rsidRPr="0046084E">
        <w:rPr>
          <w:rFonts w:ascii="Arial" w:hAnsi="Arial" w:cs="Arial"/>
          <w:sz w:val="22"/>
          <w:szCs w:val="22"/>
          <w:lang w:val="en-GB"/>
        </w:rPr>
        <w:t>soulignant</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sa</w:t>
      </w:r>
      <w:proofErr w:type="spellEnd"/>
      <w:r w:rsidRPr="0046084E">
        <w:rPr>
          <w:rFonts w:ascii="Arial" w:hAnsi="Arial" w:cs="Arial"/>
          <w:sz w:val="22"/>
          <w:szCs w:val="22"/>
          <w:lang w:val="en-GB"/>
        </w:rPr>
        <w:t xml:space="preserve"> pertinence pour les audits internes des </w:t>
      </w:r>
      <w:proofErr w:type="spellStart"/>
      <w:r w:rsidRPr="0046084E">
        <w:rPr>
          <w:rFonts w:ascii="Arial" w:hAnsi="Arial" w:cs="Arial"/>
          <w:sz w:val="22"/>
          <w:szCs w:val="22"/>
          <w:lang w:val="en-GB"/>
        </w:rPr>
        <w:t>entités</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publiques</w:t>
      </w:r>
      <w:proofErr w:type="spellEnd"/>
      <w:r w:rsidRPr="0046084E">
        <w:rPr>
          <w:rFonts w:ascii="Arial" w:hAnsi="Arial" w:cs="Arial"/>
          <w:sz w:val="22"/>
          <w:szCs w:val="22"/>
          <w:lang w:val="en-GB"/>
        </w:rPr>
        <w:t xml:space="preserve">. La mise </w:t>
      </w:r>
      <w:proofErr w:type="spellStart"/>
      <w:r w:rsidRPr="0046084E">
        <w:rPr>
          <w:rFonts w:ascii="Arial" w:hAnsi="Arial" w:cs="Arial"/>
          <w:sz w:val="22"/>
          <w:szCs w:val="22"/>
          <w:lang w:val="en-GB"/>
        </w:rPr>
        <w:t>en</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œuvre</w:t>
      </w:r>
      <w:proofErr w:type="spellEnd"/>
      <w:r w:rsidRPr="0046084E">
        <w:rPr>
          <w:rFonts w:ascii="Arial" w:hAnsi="Arial" w:cs="Arial"/>
          <w:sz w:val="22"/>
          <w:szCs w:val="22"/>
          <w:lang w:val="en-GB"/>
        </w:rPr>
        <w:t xml:space="preserve"> de la </w:t>
      </w:r>
      <w:proofErr w:type="spellStart"/>
      <w:r w:rsidRPr="0046084E">
        <w:rPr>
          <w:rFonts w:ascii="Arial" w:hAnsi="Arial" w:cs="Arial"/>
          <w:sz w:val="22"/>
          <w:szCs w:val="22"/>
          <w:lang w:val="en-GB"/>
        </w:rPr>
        <w:t>norme</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internationale</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d'audit</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adaptée</w:t>
      </w:r>
      <w:proofErr w:type="spellEnd"/>
      <w:r w:rsidRPr="0046084E">
        <w:rPr>
          <w:rFonts w:ascii="Arial" w:hAnsi="Arial" w:cs="Arial"/>
          <w:sz w:val="22"/>
          <w:szCs w:val="22"/>
          <w:lang w:val="en-GB"/>
        </w:rPr>
        <w:t xml:space="preserve"> au </w:t>
      </w:r>
      <w:proofErr w:type="spellStart"/>
      <w:r w:rsidRPr="0046084E">
        <w:rPr>
          <w:rFonts w:ascii="Arial" w:hAnsi="Arial" w:cs="Arial"/>
          <w:sz w:val="22"/>
          <w:szCs w:val="22"/>
          <w:lang w:val="en-GB"/>
        </w:rPr>
        <w:t>contexte</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espagnol</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en</w:t>
      </w:r>
      <w:proofErr w:type="spellEnd"/>
      <w:r w:rsidRPr="0046084E">
        <w:rPr>
          <w:rFonts w:ascii="Arial" w:hAnsi="Arial" w:cs="Arial"/>
          <w:sz w:val="22"/>
          <w:szCs w:val="22"/>
          <w:lang w:val="en-GB"/>
        </w:rPr>
        <w:t xml:space="preserve"> particulier la </w:t>
      </w:r>
      <w:proofErr w:type="spellStart"/>
      <w:r w:rsidRPr="0046084E">
        <w:rPr>
          <w:rFonts w:ascii="Arial" w:hAnsi="Arial" w:cs="Arial"/>
          <w:sz w:val="22"/>
          <w:szCs w:val="22"/>
          <w:lang w:val="en-GB"/>
        </w:rPr>
        <w:t>norme</w:t>
      </w:r>
      <w:proofErr w:type="spellEnd"/>
      <w:r w:rsidRPr="0046084E">
        <w:rPr>
          <w:rFonts w:ascii="Arial" w:hAnsi="Arial" w:cs="Arial"/>
          <w:sz w:val="22"/>
          <w:szCs w:val="22"/>
          <w:lang w:val="en-GB"/>
        </w:rPr>
        <w:t xml:space="preserve"> </w:t>
      </w:r>
      <w:r w:rsidR="00E3317F" w:rsidRPr="0046084E">
        <w:rPr>
          <w:rFonts w:ascii="Arial" w:hAnsi="Arial" w:cs="Arial"/>
          <w:sz w:val="22"/>
          <w:szCs w:val="22"/>
          <w:lang w:val="en-GB"/>
        </w:rPr>
        <w:t>NIA</w:t>
      </w:r>
      <w:r w:rsidRPr="0046084E">
        <w:rPr>
          <w:rFonts w:ascii="Arial" w:hAnsi="Arial" w:cs="Arial"/>
          <w:sz w:val="22"/>
          <w:szCs w:val="22"/>
          <w:lang w:val="en-GB"/>
        </w:rPr>
        <w:t>-ES 315 (</w:t>
      </w:r>
      <w:proofErr w:type="spellStart"/>
      <w:r w:rsidRPr="0046084E">
        <w:rPr>
          <w:rFonts w:ascii="Arial" w:hAnsi="Arial" w:cs="Arial"/>
          <w:sz w:val="22"/>
          <w:szCs w:val="22"/>
          <w:lang w:val="en-GB"/>
        </w:rPr>
        <w:t>révisée</w:t>
      </w:r>
      <w:proofErr w:type="spellEnd"/>
      <w:r w:rsidRPr="0046084E">
        <w:rPr>
          <w:rFonts w:ascii="Arial" w:hAnsi="Arial" w:cs="Arial"/>
          <w:sz w:val="22"/>
          <w:szCs w:val="22"/>
          <w:lang w:val="en-GB"/>
        </w:rPr>
        <w:t xml:space="preserve">), a </w:t>
      </w:r>
      <w:proofErr w:type="spellStart"/>
      <w:r w:rsidRPr="0046084E">
        <w:rPr>
          <w:rFonts w:ascii="Arial" w:hAnsi="Arial" w:cs="Arial"/>
          <w:sz w:val="22"/>
          <w:szCs w:val="22"/>
          <w:lang w:val="en-GB"/>
        </w:rPr>
        <w:t>constitué</w:t>
      </w:r>
      <w:proofErr w:type="spellEnd"/>
      <w:r w:rsidRPr="0046084E">
        <w:rPr>
          <w:rFonts w:ascii="Arial" w:hAnsi="Arial" w:cs="Arial"/>
          <w:sz w:val="22"/>
          <w:szCs w:val="22"/>
          <w:lang w:val="en-GB"/>
        </w:rPr>
        <w:t xml:space="preserve"> un tournant </w:t>
      </w:r>
      <w:proofErr w:type="spellStart"/>
      <w:r w:rsidRPr="0046084E">
        <w:rPr>
          <w:rFonts w:ascii="Arial" w:hAnsi="Arial" w:cs="Arial"/>
          <w:sz w:val="22"/>
          <w:szCs w:val="22"/>
          <w:lang w:val="en-GB"/>
        </w:rPr>
        <w:t>décisif</w:t>
      </w:r>
      <w:proofErr w:type="spellEnd"/>
      <w:r w:rsidRPr="0046084E">
        <w:rPr>
          <w:rFonts w:ascii="Arial" w:hAnsi="Arial" w:cs="Arial"/>
          <w:sz w:val="22"/>
          <w:szCs w:val="22"/>
          <w:lang w:val="en-GB"/>
        </w:rPr>
        <w:t xml:space="preserve"> pour </w:t>
      </w:r>
      <w:proofErr w:type="spellStart"/>
      <w:r w:rsidRPr="0046084E">
        <w:rPr>
          <w:rFonts w:ascii="Arial" w:hAnsi="Arial" w:cs="Arial"/>
          <w:sz w:val="22"/>
          <w:szCs w:val="22"/>
          <w:lang w:val="en-GB"/>
        </w:rPr>
        <w:t>relever</w:t>
      </w:r>
      <w:proofErr w:type="spellEnd"/>
      <w:r w:rsidRPr="0046084E">
        <w:rPr>
          <w:rFonts w:ascii="Arial" w:hAnsi="Arial" w:cs="Arial"/>
          <w:sz w:val="22"/>
          <w:szCs w:val="22"/>
          <w:lang w:val="en-GB"/>
        </w:rPr>
        <w:t xml:space="preserve"> les </w:t>
      </w:r>
      <w:proofErr w:type="spellStart"/>
      <w:r w:rsidRPr="0046084E">
        <w:rPr>
          <w:rFonts w:ascii="Arial" w:hAnsi="Arial" w:cs="Arial"/>
          <w:sz w:val="22"/>
          <w:szCs w:val="22"/>
          <w:lang w:val="en-GB"/>
        </w:rPr>
        <w:t>défis</w:t>
      </w:r>
      <w:proofErr w:type="spellEnd"/>
      <w:r w:rsidRPr="0046084E">
        <w:rPr>
          <w:rFonts w:ascii="Arial" w:hAnsi="Arial" w:cs="Arial"/>
          <w:sz w:val="22"/>
          <w:szCs w:val="22"/>
          <w:lang w:val="en-GB"/>
        </w:rPr>
        <w:t xml:space="preserve"> et </w:t>
      </w:r>
      <w:proofErr w:type="spellStart"/>
      <w:r w:rsidRPr="0046084E">
        <w:rPr>
          <w:rFonts w:ascii="Arial" w:hAnsi="Arial" w:cs="Arial"/>
          <w:sz w:val="22"/>
          <w:szCs w:val="22"/>
          <w:lang w:val="en-GB"/>
        </w:rPr>
        <w:t>saisir</w:t>
      </w:r>
      <w:proofErr w:type="spellEnd"/>
      <w:r w:rsidRPr="0046084E">
        <w:rPr>
          <w:rFonts w:ascii="Arial" w:hAnsi="Arial" w:cs="Arial"/>
          <w:sz w:val="22"/>
          <w:szCs w:val="22"/>
          <w:lang w:val="en-GB"/>
        </w:rPr>
        <w:t xml:space="preserve"> les </w:t>
      </w:r>
      <w:proofErr w:type="spellStart"/>
      <w:r w:rsidRPr="0046084E">
        <w:rPr>
          <w:rFonts w:ascii="Arial" w:hAnsi="Arial" w:cs="Arial"/>
          <w:sz w:val="22"/>
          <w:szCs w:val="22"/>
          <w:lang w:val="en-GB"/>
        </w:rPr>
        <w:t>opportunités</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découlant</w:t>
      </w:r>
      <w:proofErr w:type="spellEnd"/>
      <w:r w:rsidRPr="0046084E">
        <w:rPr>
          <w:rFonts w:ascii="Arial" w:hAnsi="Arial" w:cs="Arial"/>
          <w:sz w:val="22"/>
          <w:szCs w:val="22"/>
          <w:lang w:val="en-GB"/>
        </w:rPr>
        <w:t xml:space="preserve"> de la </w:t>
      </w:r>
      <w:proofErr w:type="spellStart"/>
      <w:r w:rsidRPr="0046084E">
        <w:rPr>
          <w:rFonts w:ascii="Arial" w:hAnsi="Arial" w:cs="Arial"/>
          <w:sz w:val="22"/>
          <w:szCs w:val="22"/>
          <w:lang w:val="en-GB"/>
        </w:rPr>
        <w:t>numérisation</w:t>
      </w:r>
      <w:proofErr w:type="spellEnd"/>
      <w:r w:rsidRPr="0046084E">
        <w:rPr>
          <w:rFonts w:ascii="Arial" w:hAnsi="Arial" w:cs="Arial"/>
          <w:sz w:val="22"/>
          <w:szCs w:val="22"/>
          <w:lang w:val="en-GB"/>
        </w:rPr>
        <w:t xml:space="preserve"> dans le </w:t>
      </w:r>
      <w:proofErr w:type="spellStart"/>
      <w:r w:rsidRPr="0046084E">
        <w:rPr>
          <w:rFonts w:ascii="Arial" w:hAnsi="Arial" w:cs="Arial"/>
          <w:sz w:val="22"/>
          <w:szCs w:val="22"/>
          <w:lang w:val="en-GB"/>
        </w:rPr>
        <w:t>secteur</w:t>
      </w:r>
      <w:proofErr w:type="spellEnd"/>
      <w:r w:rsidRPr="0046084E">
        <w:rPr>
          <w:rFonts w:ascii="Arial" w:hAnsi="Arial" w:cs="Arial"/>
          <w:sz w:val="22"/>
          <w:szCs w:val="22"/>
          <w:lang w:val="en-GB"/>
        </w:rPr>
        <w:t xml:space="preserve"> public. </w:t>
      </w:r>
      <w:proofErr w:type="spellStart"/>
      <w:r w:rsidRPr="0046084E">
        <w:rPr>
          <w:rFonts w:ascii="Arial" w:hAnsi="Arial" w:cs="Arial"/>
          <w:sz w:val="22"/>
          <w:szCs w:val="22"/>
          <w:lang w:val="en-GB"/>
        </w:rPr>
        <w:t>Cette</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norme</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fournit</w:t>
      </w:r>
      <w:proofErr w:type="spellEnd"/>
      <w:r w:rsidRPr="0046084E">
        <w:rPr>
          <w:rFonts w:ascii="Arial" w:hAnsi="Arial" w:cs="Arial"/>
          <w:sz w:val="22"/>
          <w:szCs w:val="22"/>
          <w:lang w:val="en-GB"/>
        </w:rPr>
        <w:t xml:space="preserve"> un cadre </w:t>
      </w:r>
      <w:proofErr w:type="spellStart"/>
      <w:r w:rsidRPr="0046084E">
        <w:rPr>
          <w:rFonts w:ascii="Arial" w:hAnsi="Arial" w:cs="Arial"/>
          <w:sz w:val="22"/>
          <w:szCs w:val="22"/>
          <w:lang w:val="en-GB"/>
        </w:rPr>
        <w:t>solide</w:t>
      </w:r>
      <w:proofErr w:type="spellEnd"/>
      <w:r w:rsidRPr="0046084E">
        <w:rPr>
          <w:rFonts w:ascii="Arial" w:hAnsi="Arial" w:cs="Arial"/>
          <w:sz w:val="22"/>
          <w:szCs w:val="22"/>
          <w:lang w:val="en-GB"/>
        </w:rPr>
        <w:t xml:space="preserve"> qui </w:t>
      </w:r>
      <w:proofErr w:type="spellStart"/>
      <w:r w:rsidRPr="0046084E">
        <w:rPr>
          <w:rFonts w:ascii="Arial" w:hAnsi="Arial" w:cs="Arial"/>
          <w:sz w:val="22"/>
          <w:szCs w:val="22"/>
          <w:lang w:val="en-GB"/>
        </w:rPr>
        <w:t>permet</w:t>
      </w:r>
      <w:proofErr w:type="spellEnd"/>
      <w:r w:rsidRPr="0046084E">
        <w:rPr>
          <w:rFonts w:ascii="Arial" w:hAnsi="Arial" w:cs="Arial"/>
          <w:sz w:val="22"/>
          <w:szCs w:val="22"/>
          <w:lang w:val="en-GB"/>
        </w:rPr>
        <w:t xml:space="preserve"> aux </w:t>
      </w:r>
      <w:proofErr w:type="spellStart"/>
      <w:r w:rsidRPr="0046084E">
        <w:rPr>
          <w:rFonts w:ascii="Arial" w:hAnsi="Arial" w:cs="Arial"/>
          <w:sz w:val="22"/>
          <w:szCs w:val="22"/>
          <w:lang w:val="en-GB"/>
        </w:rPr>
        <w:t>auditeurs</w:t>
      </w:r>
      <w:proofErr w:type="spellEnd"/>
      <w:r w:rsidRPr="0046084E">
        <w:rPr>
          <w:rFonts w:ascii="Arial" w:hAnsi="Arial" w:cs="Arial"/>
          <w:sz w:val="22"/>
          <w:szCs w:val="22"/>
          <w:lang w:val="en-GB"/>
        </w:rPr>
        <w:t xml:space="preserve"> de </w:t>
      </w:r>
      <w:proofErr w:type="spellStart"/>
      <w:r w:rsidRPr="0046084E">
        <w:rPr>
          <w:rFonts w:ascii="Arial" w:hAnsi="Arial" w:cs="Arial"/>
          <w:sz w:val="22"/>
          <w:szCs w:val="22"/>
          <w:lang w:val="en-GB"/>
        </w:rPr>
        <w:t>s'adapter</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efficacement</w:t>
      </w:r>
      <w:proofErr w:type="spellEnd"/>
      <w:r w:rsidRPr="0046084E">
        <w:rPr>
          <w:rFonts w:ascii="Arial" w:hAnsi="Arial" w:cs="Arial"/>
          <w:sz w:val="22"/>
          <w:szCs w:val="22"/>
          <w:lang w:val="en-GB"/>
        </w:rPr>
        <w:t xml:space="preserve"> à un </w:t>
      </w:r>
      <w:proofErr w:type="spellStart"/>
      <w:r w:rsidRPr="0046084E">
        <w:rPr>
          <w:rFonts w:ascii="Arial" w:hAnsi="Arial" w:cs="Arial"/>
          <w:sz w:val="22"/>
          <w:szCs w:val="22"/>
          <w:lang w:val="en-GB"/>
        </w:rPr>
        <w:t>environnement</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technologique</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en</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constante</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évolution</w:t>
      </w:r>
      <w:proofErr w:type="spellEnd"/>
      <w:r w:rsidRPr="0046084E">
        <w:rPr>
          <w:rFonts w:ascii="Arial" w:hAnsi="Arial" w:cs="Arial"/>
          <w:sz w:val="22"/>
          <w:szCs w:val="22"/>
          <w:lang w:val="en-GB"/>
        </w:rPr>
        <w:t xml:space="preserve">. Malgré les </w:t>
      </w:r>
      <w:proofErr w:type="spellStart"/>
      <w:r w:rsidRPr="0046084E">
        <w:rPr>
          <w:rFonts w:ascii="Arial" w:hAnsi="Arial" w:cs="Arial"/>
          <w:sz w:val="22"/>
          <w:szCs w:val="22"/>
          <w:lang w:val="en-GB"/>
        </w:rPr>
        <w:t>avantages</w:t>
      </w:r>
      <w:proofErr w:type="spellEnd"/>
      <w:r w:rsidRPr="0046084E">
        <w:rPr>
          <w:rFonts w:ascii="Arial" w:hAnsi="Arial" w:cs="Arial"/>
          <w:sz w:val="22"/>
          <w:szCs w:val="22"/>
          <w:lang w:val="en-GB"/>
        </w:rPr>
        <w:t xml:space="preserve"> de la </w:t>
      </w:r>
      <w:proofErr w:type="spellStart"/>
      <w:r w:rsidRPr="0046084E">
        <w:rPr>
          <w:rFonts w:ascii="Arial" w:hAnsi="Arial" w:cs="Arial"/>
          <w:sz w:val="22"/>
          <w:szCs w:val="22"/>
          <w:lang w:val="en-GB"/>
        </w:rPr>
        <w:t>numérisation</w:t>
      </w:r>
      <w:proofErr w:type="spellEnd"/>
      <w:r w:rsidRPr="0046084E">
        <w:rPr>
          <w:rFonts w:ascii="Arial" w:hAnsi="Arial" w:cs="Arial"/>
          <w:sz w:val="22"/>
          <w:szCs w:val="22"/>
          <w:lang w:val="en-GB"/>
        </w:rPr>
        <w:t xml:space="preserve"> pour </w:t>
      </w:r>
      <w:proofErr w:type="spellStart"/>
      <w:r w:rsidRPr="0046084E">
        <w:rPr>
          <w:rFonts w:ascii="Arial" w:hAnsi="Arial" w:cs="Arial"/>
          <w:sz w:val="22"/>
          <w:szCs w:val="22"/>
          <w:lang w:val="en-GB"/>
        </w:rPr>
        <w:t>améliorer</w:t>
      </w:r>
      <w:proofErr w:type="spellEnd"/>
      <w:r w:rsidRPr="0046084E">
        <w:rPr>
          <w:rFonts w:ascii="Arial" w:hAnsi="Arial" w:cs="Arial"/>
          <w:sz w:val="22"/>
          <w:szCs w:val="22"/>
          <w:lang w:val="en-GB"/>
        </w:rPr>
        <w:t xml:space="preserve"> la </w:t>
      </w:r>
      <w:proofErr w:type="spellStart"/>
      <w:r w:rsidRPr="0046084E">
        <w:rPr>
          <w:rFonts w:ascii="Arial" w:hAnsi="Arial" w:cs="Arial"/>
          <w:sz w:val="22"/>
          <w:szCs w:val="22"/>
          <w:lang w:val="en-GB"/>
        </w:rPr>
        <w:t>transparence</w:t>
      </w:r>
      <w:proofErr w:type="spellEnd"/>
      <w:r w:rsidRPr="0046084E">
        <w:rPr>
          <w:rFonts w:ascii="Arial" w:hAnsi="Arial" w:cs="Arial"/>
          <w:sz w:val="22"/>
          <w:szCs w:val="22"/>
          <w:lang w:val="en-GB"/>
        </w:rPr>
        <w:t xml:space="preserve"> dans les administrations </w:t>
      </w:r>
      <w:proofErr w:type="spellStart"/>
      <w:r w:rsidRPr="0046084E">
        <w:rPr>
          <w:rFonts w:ascii="Arial" w:hAnsi="Arial" w:cs="Arial"/>
          <w:sz w:val="22"/>
          <w:szCs w:val="22"/>
          <w:lang w:val="en-GB"/>
        </w:rPr>
        <w:t>publiques</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il</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est</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essentiel</w:t>
      </w:r>
      <w:proofErr w:type="spellEnd"/>
      <w:r w:rsidRPr="0046084E">
        <w:rPr>
          <w:rFonts w:ascii="Arial" w:hAnsi="Arial" w:cs="Arial"/>
          <w:sz w:val="22"/>
          <w:szCs w:val="22"/>
          <w:lang w:val="en-GB"/>
        </w:rPr>
        <w:t xml:space="preserve"> de </w:t>
      </w:r>
      <w:proofErr w:type="spellStart"/>
      <w:r w:rsidRPr="0046084E">
        <w:rPr>
          <w:rFonts w:ascii="Arial" w:hAnsi="Arial" w:cs="Arial"/>
          <w:sz w:val="22"/>
          <w:szCs w:val="22"/>
          <w:lang w:val="en-GB"/>
        </w:rPr>
        <w:t>relever</w:t>
      </w:r>
      <w:proofErr w:type="spellEnd"/>
      <w:r w:rsidRPr="0046084E">
        <w:rPr>
          <w:rFonts w:ascii="Arial" w:hAnsi="Arial" w:cs="Arial"/>
          <w:sz w:val="22"/>
          <w:szCs w:val="22"/>
          <w:lang w:val="en-GB"/>
        </w:rPr>
        <w:t xml:space="preserve"> des </w:t>
      </w:r>
      <w:proofErr w:type="spellStart"/>
      <w:r w:rsidRPr="0046084E">
        <w:rPr>
          <w:rFonts w:ascii="Arial" w:hAnsi="Arial" w:cs="Arial"/>
          <w:sz w:val="22"/>
          <w:szCs w:val="22"/>
          <w:lang w:val="en-GB"/>
        </w:rPr>
        <w:t>défis</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tels</w:t>
      </w:r>
      <w:proofErr w:type="spellEnd"/>
      <w:r w:rsidRPr="0046084E">
        <w:rPr>
          <w:rFonts w:ascii="Arial" w:hAnsi="Arial" w:cs="Arial"/>
          <w:sz w:val="22"/>
          <w:szCs w:val="22"/>
          <w:lang w:val="en-GB"/>
        </w:rPr>
        <w:t xml:space="preserve"> que la fracture </w:t>
      </w:r>
      <w:proofErr w:type="spellStart"/>
      <w:r w:rsidRPr="0046084E">
        <w:rPr>
          <w:rFonts w:ascii="Arial" w:hAnsi="Arial" w:cs="Arial"/>
          <w:sz w:val="22"/>
          <w:szCs w:val="22"/>
          <w:lang w:val="en-GB"/>
        </w:rPr>
        <w:t>numérique</w:t>
      </w:r>
      <w:proofErr w:type="spellEnd"/>
      <w:r w:rsidRPr="0046084E">
        <w:rPr>
          <w:rFonts w:ascii="Arial" w:hAnsi="Arial" w:cs="Arial"/>
          <w:sz w:val="22"/>
          <w:szCs w:val="22"/>
          <w:lang w:val="en-GB"/>
        </w:rPr>
        <w:t xml:space="preserve"> et la </w:t>
      </w:r>
      <w:proofErr w:type="spellStart"/>
      <w:r w:rsidRPr="0046084E">
        <w:rPr>
          <w:rFonts w:ascii="Arial" w:hAnsi="Arial" w:cs="Arial"/>
          <w:sz w:val="22"/>
          <w:szCs w:val="22"/>
          <w:lang w:val="en-GB"/>
        </w:rPr>
        <w:t>garantie</w:t>
      </w:r>
      <w:proofErr w:type="spellEnd"/>
      <w:r w:rsidRPr="0046084E">
        <w:rPr>
          <w:rFonts w:ascii="Arial" w:hAnsi="Arial" w:cs="Arial"/>
          <w:sz w:val="22"/>
          <w:szCs w:val="22"/>
          <w:lang w:val="en-GB"/>
        </w:rPr>
        <w:t xml:space="preserve"> de la </w:t>
      </w:r>
      <w:proofErr w:type="spellStart"/>
      <w:r w:rsidRPr="0046084E">
        <w:rPr>
          <w:rFonts w:ascii="Arial" w:hAnsi="Arial" w:cs="Arial"/>
          <w:sz w:val="22"/>
          <w:szCs w:val="22"/>
          <w:lang w:val="en-GB"/>
        </w:rPr>
        <w:t>sécurité</w:t>
      </w:r>
      <w:proofErr w:type="spellEnd"/>
      <w:r w:rsidRPr="0046084E">
        <w:rPr>
          <w:rFonts w:ascii="Arial" w:hAnsi="Arial" w:cs="Arial"/>
          <w:sz w:val="22"/>
          <w:szCs w:val="22"/>
          <w:lang w:val="en-GB"/>
        </w:rPr>
        <w:t xml:space="preserve"> et de la </w:t>
      </w:r>
      <w:proofErr w:type="spellStart"/>
      <w:r w:rsidRPr="0046084E">
        <w:rPr>
          <w:rFonts w:ascii="Arial" w:hAnsi="Arial" w:cs="Arial"/>
          <w:sz w:val="22"/>
          <w:szCs w:val="22"/>
          <w:lang w:val="en-GB"/>
        </w:rPr>
        <w:t>confidentialité</w:t>
      </w:r>
      <w:proofErr w:type="spellEnd"/>
      <w:r w:rsidRPr="0046084E">
        <w:rPr>
          <w:rFonts w:ascii="Arial" w:hAnsi="Arial" w:cs="Arial"/>
          <w:sz w:val="22"/>
          <w:szCs w:val="22"/>
          <w:lang w:val="en-GB"/>
        </w:rPr>
        <w:t xml:space="preserve"> des </w:t>
      </w:r>
      <w:proofErr w:type="spellStart"/>
      <w:r w:rsidRPr="0046084E">
        <w:rPr>
          <w:rFonts w:ascii="Arial" w:hAnsi="Arial" w:cs="Arial"/>
          <w:sz w:val="22"/>
          <w:szCs w:val="22"/>
          <w:lang w:val="en-GB"/>
        </w:rPr>
        <w:t>données</w:t>
      </w:r>
      <w:proofErr w:type="spellEnd"/>
      <w:r w:rsidRPr="0046084E">
        <w:rPr>
          <w:rFonts w:ascii="Arial" w:hAnsi="Arial" w:cs="Arial"/>
          <w:sz w:val="22"/>
          <w:szCs w:val="22"/>
          <w:lang w:val="en-GB"/>
        </w:rPr>
        <w:t xml:space="preserve">. </w:t>
      </w:r>
    </w:p>
    <w:p w:rsidR="00C02B72" w:rsidRPr="00792D1D" w:rsidRDefault="00C02B72" w:rsidP="00E3317F">
      <w:pPr>
        <w:pStyle w:val="Ttulo2"/>
        <w:spacing w:line="360" w:lineRule="auto"/>
        <w:rPr>
          <w:rFonts w:ascii="Arial" w:hAnsi="Arial" w:cs="Arial"/>
          <w:i/>
          <w:sz w:val="22"/>
          <w:szCs w:val="22"/>
          <w:u w:val="none"/>
          <w:lang w:val="en-GB"/>
        </w:rPr>
      </w:pPr>
      <w:r w:rsidRPr="00792D1D">
        <w:rPr>
          <w:rFonts w:ascii="Arial" w:hAnsi="Arial" w:cs="Arial"/>
          <w:i/>
          <w:sz w:val="22"/>
          <w:szCs w:val="22"/>
          <w:u w:val="none"/>
          <w:lang w:val="en-GB"/>
        </w:rPr>
        <w:lastRenderedPageBreak/>
        <w:t xml:space="preserve">1. </w:t>
      </w:r>
      <w:r w:rsidR="00500060" w:rsidRPr="00792D1D">
        <w:rPr>
          <w:rFonts w:ascii="Arial" w:hAnsi="Arial" w:cs="Arial"/>
          <w:i/>
          <w:sz w:val="22"/>
          <w:szCs w:val="22"/>
          <w:u w:val="none"/>
          <w:lang w:val="en-GB"/>
        </w:rPr>
        <w:t>INTRODUCTION</w:t>
      </w:r>
    </w:p>
    <w:p w:rsidR="007A0831" w:rsidRPr="0046084E" w:rsidRDefault="007A0831" w:rsidP="00E3317F">
      <w:pPr>
        <w:spacing w:line="360" w:lineRule="auto"/>
        <w:rPr>
          <w:rFonts w:ascii="Arial" w:hAnsi="Arial" w:cs="Arial"/>
          <w:sz w:val="22"/>
          <w:szCs w:val="22"/>
          <w:lang w:val="en-GB"/>
        </w:rPr>
      </w:pPr>
      <w:r w:rsidRPr="0046084E">
        <w:rPr>
          <w:rFonts w:ascii="Arial" w:hAnsi="Arial" w:cs="Arial"/>
          <w:sz w:val="22"/>
          <w:szCs w:val="22"/>
          <w:lang w:val="en-GB"/>
        </w:rPr>
        <w:t>In the era of digital transformation, auditing in public administration has undergone a significant evolution, driven by the adoption of advanced technologies and the revision of international standards. Digitalisation has burst into the public sector as a catalyst for change, profoundly transforming the way administrative operations and processes are carried out. This change has been particularly relevant in the field of internal audits in public administrations, where the adoption of digital technologies has proven to be crucial to improve the efficiency, transparency and effectiveness of audit processes.</w:t>
      </w:r>
    </w:p>
    <w:p w:rsidR="007A0831" w:rsidRPr="0046084E" w:rsidRDefault="007A0831" w:rsidP="00E3317F">
      <w:pPr>
        <w:spacing w:line="360" w:lineRule="auto"/>
        <w:rPr>
          <w:rFonts w:ascii="Arial" w:hAnsi="Arial" w:cs="Arial"/>
          <w:sz w:val="22"/>
          <w:szCs w:val="22"/>
          <w:lang w:val="en-GB"/>
        </w:rPr>
      </w:pPr>
      <w:r w:rsidRPr="0046084E">
        <w:rPr>
          <w:rFonts w:ascii="Arial" w:hAnsi="Arial" w:cs="Arial"/>
          <w:sz w:val="22"/>
          <w:szCs w:val="22"/>
          <w:lang w:val="en-GB"/>
        </w:rPr>
        <w:t>NIA-ES 315 (Revised), hereafter referred to as NIA-ES 315R, represents a fundamental standard-setting framework that guides the auditor's work in obtaining a comprehensive understanding of the audited entity's environment, including an assessment of the internal controls relevant to the audit process. As will be explained in subsequent sections, this standard provides updated guidance for risk assessment and audit planning, specifically tailored to the particularities and complexities inherent in public sector entities.</w:t>
      </w:r>
    </w:p>
    <w:p w:rsidR="007A0831" w:rsidRPr="0046084E" w:rsidRDefault="007A0831" w:rsidP="00E3317F">
      <w:pPr>
        <w:spacing w:line="360" w:lineRule="auto"/>
        <w:rPr>
          <w:rFonts w:ascii="Arial" w:hAnsi="Arial" w:cs="Arial"/>
          <w:sz w:val="22"/>
          <w:szCs w:val="22"/>
          <w:lang w:val="en-GB"/>
        </w:rPr>
      </w:pPr>
      <w:r w:rsidRPr="0046084E">
        <w:rPr>
          <w:rFonts w:ascii="Arial" w:hAnsi="Arial" w:cs="Arial"/>
          <w:sz w:val="22"/>
          <w:szCs w:val="22"/>
          <w:lang w:val="en-GB"/>
        </w:rPr>
        <w:t xml:space="preserve">The purpose of this article is to take a closer look at the technological transformation of internal auditing in the public sector, focusing on the application of </w:t>
      </w:r>
      <w:r w:rsidR="00E3317F" w:rsidRPr="0046084E">
        <w:rPr>
          <w:rFonts w:ascii="Arial" w:hAnsi="Arial" w:cs="Arial"/>
          <w:sz w:val="22"/>
          <w:szCs w:val="22"/>
          <w:lang w:val="en-GB"/>
        </w:rPr>
        <w:t>NIA</w:t>
      </w:r>
      <w:r w:rsidRPr="0046084E">
        <w:rPr>
          <w:rFonts w:ascii="Arial" w:hAnsi="Arial" w:cs="Arial"/>
          <w:sz w:val="22"/>
          <w:szCs w:val="22"/>
          <w:lang w:val="en-GB"/>
        </w:rPr>
        <w:t>-ES 315R as a key framework. It will discuss how digital technologies are being used to improve the efficiency and effectiveness of internal audit, as well as the specific challenges and opportunities facing auditors in advanced e-government environments.</w:t>
      </w:r>
    </w:p>
    <w:p w:rsidR="0062151B" w:rsidRPr="0046084E" w:rsidRDefault="0062151B" w:rsidP="00E3317F">
      <w:pPr>
        <w:spacing w:line="360" w:lineRule="auto"/>
        <w:rPr>
          <w:rFonts w:ascii="Arial" w:hAnsi="Arial" w:cs="Arial"/>
          <w:sz w:val="22"/>
          <w:szCs w:val="22"/>
          <w:lang w:val="en-GB"/>
        </w:rPr>
      </w:pPr>
    </w:p>
    <w:p w:rsidR="00BA7BD0" w:rsidRPr="0046084E" w:rsidRDefault="00BA7BD0" w:rsidP="00E3317F">
      <w:pPr>
        <w:spacing w:line="360" w:lineRule="auto"/>
        <w:rPr>
          <w:rFonts w:ascii="Arial" w:hAnsi="Arial" w:cs="Arial"/>
          <w:sz w:val="6"/>
          <w:szCs w:val="22"/>
          <w:lang w:val="en-GB"/>
        </w:rPr>
      </w:pPr>
    </w:p>
    <w:p w:rsidR="00BA7BD0" w:rsidRPr="00E73EF3" w:rsidRDefault="00BA7BD0" w:rsidP="00E3317F">
      <w:pPr>
        <w:spacing w:line="360" w:lineRule="auto"/>
        <w:rPr>
          <w:rFonts w:ascii="Arial" w:hAnsi="Arial" w:cs="Arial"/>
          <w:i/>
          <w:sz w:val="22"/>
          <w:szCs w:val="22"/>
          <w:lang w:val="en-GB"/>
        </w:rPr>
      </w:pPr>
      <w:r w:rsidRPr="00E73EF3">
        <w:rPr>
          <w:rFonts w:ascii="Arial" w:hAnsi="Arial" w:cs="Arial"/>
          <w:b/>
          <w:i/>
          <w:sz w:val="22"/>
          <w:szCs w:val="22"/>
          <w:lang w:val="en-GB"/>
        </w:rPr>
        <w:t xml:space="preserve">2. </w:t>
      </w:r>
      <w:r w:rsidR="007A0831" w:rsidRPr="00E73EF3">
        <w:rPr>
          <w:rFonts w:ascii="Arial" w:hAnsi="Arial" w:cs="Arial"/>
          <w:b/>
          <w:i/>
          <w:sz w:val="22"/>
          <w:szCs w:val="22"/>
          <w:lang w:val="en-GB"/>
        </w:rPr>
        <w:t>THE DIGITAL EVOLUTION OF LOCAL AUTHORITIES</w:t>
      </w:r>
    </w:p>
    <w:p w:rsidR="00067D11" w:rsidRPr="0046084E" w:rsidRDefault="00067D11" w:rsidP="00E3317F">
      <w:pPr>
        <w:spacing w:line="360" w:lineRule="auto"/>
        <w:rPr>
          <w:rFonts w:ascii="Arial" w:hAnsi="Arial" w:cs="Arial"/>
          <w:sz w:val="22"/>
          <w:szCs w:val="22"/>
          <w:lang w:val="en-GB"/>
        </w:rPr>
      </w:pPr>
      <w:r w:rsidRPr="0046084E">
        <w:rPr>
          <w:rFonts w:ascii="Arial" w:hAnsi="Arial" w:cs="Arial"/>
          <w:sz w:val="22"/>
          <w:szCs w:val="22"/>
          <w:lang w:val="en-GB"/>
        </w:rPr>
        <w:t xml:space="preserve">The digital evolution in public administration has been a process of progressive and significant transformation, driven by the imperative need to improve operational efficiency, management transparency and the quality of services offered to citizens. In this context, the adoption and implementation of ERP systems has played a key role in the modernisation of administrative practices, enabling more effective management and decision-making based on reliable and timely data. </w:t>
      </w:r>
    </w:p>
    <w:p w:rsidR="00BA7BD0" w:rsidRPr="0046084E" w:rsidRDefault="00067D11" w:rsidP="00E3317F">
      <w:pPr>
        <w:spacing w:line="360" w:lineRule="auto"/>
        <w:rPr>
          <w:rFonts w:ascii="Arial" w:hAnsi="Arial" w:cs="Arial"/>
          <w:sz w:val="22"/>
          <w:szCs w:val="22"/>
          <w:lang w:val="en-GB"/>
        </w:rPr>
      </w:pPr>
      <w:r w:rsidRPr="0046084E">
        <w:rPr>
          <w:rFonts w:ascii="Arial" w:hAnsi="Arial" w:cs="Arial"/>
          <w:sz w:val="22"/>
          <w:szCs w:val="22"/>
          <w:lang w:val="en-GB"/>
        </w:rPr>
        <w:t xml:space="preserve">Historically, public administration has faced challenges inherent in the availability of reliable information, the optimisation of processes and the need to share data between different areas of the organisation. The introduction of ERP systems has been key to overcoming these barriers by enabling the integration of different areas into a centralised, comprehensive and up-to-date database. This approach has facilitated the </w:t>
      </w:r>
      <w:r w:rsidRPr="0046084E">
        <w:rPr>
          <w:rFonts w:ascii="Arial" w:hAnsi="Arial" w:cs="Arial"/>
          <w:sz w:val="22"/>
          <w:szCs w:val="22"/>
          <w:lang w:val="en-GB"/>
        </w:rPr>
        <w:lastRenderedPageBreak/>
        <w:t>control and auditing of processes, providing management with a holistic view of the organisation and improving audit planning</w:t>
      </w:r>
      <w:r w:rsidR="004E262B" w:rsidRPr="0046084E">
        <w:rPr>
          <w:rStyle w:val="Refdenotaalpie"/>
          <w:rFonts w:ascii="Arial" w:hAnsi="Arial" w:cs="Arial"/>
          <w:sz w:val="22"/>
          <w:szCs w:val="22"/>
          <w:lang w:val="en-GB"/>
        </w:rPr>
        <w:footnoteReference w:id="1"/>
      </w:r>
      <w:r w:rsidRPr="0046084E">
        <w:rPr>
          <w:rFonts w:ascii="Arial" w:hAnsi="Arial" w:cs="Arial"/>
          <w:sz w:val="22"/>
          <w:szCs w:val="22"/>
          <w:lang w:val="en-GB"/>
        </w:rPr>
        <w:t xml:space="preserve">. </w:t>
      </w:r>
    </w:p>
    <w:p w:rsidR="00097A8F" w:rsidRPr="0046084E" w:rsidRDefault="00097A8F" w:rsidP="00E3317F">
      <w:pPr>
        <w:spacing w:line="360" w:lineRule="auto"/>
        <w:rPr>
          <w:rFonts w:ascii="Arial" w:hAnsi="Arial" w:cs="Arial"/>
          <w:sz w:val="22"/>
          <w:szCs w:val="22"/>
          <w:lang w:val="en-GB"/>
        </w:rPr>
      </w:pPr>
      <w:r w:rsidRPr="0046084E">
        <w:rPr>
          <w:rFonts w:ascii="Arial" w:hAnsi="Arial" w:cs="Arial"/>
          <w:sz w:val="22"/>
          <w:szCs w:val="22"/>
          <w:lang w:val="en-GB"/>
        </w:rPr>
        <w:t>As mentioned above, the context in public administrations has changed completely. The beginning of this revolution can be traced back to laws 39/2015</w:t>
      </w:r>
      <w:r w:rsidR="004E262B" w:rsidRPr="0046084E">
        <w:rPr>
          <w:rStyle w:val="Refdenotaalpie"/>
          <w:rFonts w:ascii="Arial" w:hAnsi="Arial" w:cs="Arial"/>
          <w:sz w:val="22"/>
          <w:szCs w:val="22"/>
          <w:lang w:val="en-GB"/>
        </w:rPr>
        <w:footnoteReference w:id="2"/>
      </w:r>
      <w:r w:rsidRPr="0046084E">
        <w:rPr>
          <w:rFonts w:ascii="Arial" w:hAnsi="Arial" w:cs="Arial"/>
          <w:sz w:val="22"/>
          <w:szCs w:val="22"/>
          <w:lang w:val="en-GB"/>
        </w:rPr>
        <w:t xml:space="preserve"> and 40/2015</w:t>
      </w:r>
      <w:r w:rsidR="004E262B" w:rsidRPr="0046084E">
        <w:rPr>
          <w:rStyle w:val="Refdenotaalpie"/>
          <w:rFonts w:ascii="Arial" w:hAnsi="Arial" w:cs="Arial"/>
          <w:sz w:val="22"/>
          <w:szCs w:val="22"/>
          <w:lang w:val="en-GB"/>
        </w:rPr>
        <w:footnoteReference w:id="3"/>
      </w:r>
      <w:r w:rsidRPr="0046084E">
        <w:rPr>
          <w:rFonts w:ascii="Arial" w:hAnsi="Arial" w:cs="Arial"/>
          <w:sz w:val="22"/>
          <w:szCs w:val="22"/>
          <w:lang w:val="en-GB"/>
        </w:rPr>
        <w:t xml:space="preserve"> from that moment onwards, all public administration was progressively computerised, to the point that in recent years the administration has been managed almost exclusively by means of computerised systems. These laws have given a significant boost to e-administration, transforming the way in which administrative procedures are carried out, public resources are managed and interaction with citizens takes place.</w:t>
      </w:r>
    </w:p>
    <w:p w:rsidR="00097A8F" w:rsidRPr="0046084E" w:rsidRDefault="00097A8F" w:rsidP="00E3317F">
      <w:pPr>
        <w:spacing w:line="360" w:lineRule="auto"/>
        <w:rPr>
          <w:rFonts w:ascii="Arial" w:hAnsi="Arial" w:cs="Arial"/>
          <w:sz w:val="22"/>
          <w:szCs w:val="22"/>
          <w:lang w:val="en-GB"/>
        </w:rPr>
      </w:pPr>
      <w:r w:rsidRPr="0046084E">
        <w:rPr>
          <w:rFonts w:ascii="Arial" w:hAnsi="Arial" w:cs="Arial"/>
          <w:sz w:val="22"/>
          <w:szCs w:val="22"/>
          <w:lang w:val="en-GB"/>
        </w:rPr>
        <w:t xml:space="preserve">Today we have various electronic administrative procedures by default, such as: electronic files, electronic invoices, electronic procurement... In short, everything is done with complex computer applications, massive databases, integrated systems and, therefore, with zero paper. Moreover, all the controls to be carried out are either automated or based on information systems. This has a very direct implication for the work of auditors, understanding that they are both external auditors and auditors themselves. </w:t>
      </w:r>
    </w:p>
    <w:p w:rsidR="00097A8F" w:rsidRPr="0046084E" w:rsidRDefault="00097A8F" w:rsidP="00E3317F">
      <w:pPr>
        <w:spacing w:line="360" w:lineRule="auto"/>
        <w:rPr>
          <w:rFonts w:ascii="Arial" w:hAnsi="Arial" w:cs="Arial"/>
          <w:sz w:val="22"/>
          <w:szCs w:val="22"/>
          <w:lang w:val="en-GB"/>
        </w:rPr>
      </w:pPr>
      <w:r w:rsidRPr="0046084E">
        <w:rPr>
          <w:rFonts w:ascii="Arial" w:hAnsi="Arial" w:cs="Arial"/>
          <w:sz w:val="22"/>
          <w:szCs w:val="22"/>
          <w:lang w:val="en-GB"/>
        </w:rPr>
        <w:t xml:space="preserve">It is important to understand this process of public digitisation and for this we can highlight several main stages. We start from a traditional administration, basically analogue, in which computers were introduced and computers were an auxiliary element, which were used to carry out the processes, which were basically analogue. </w:t>
      </w:r>
    </w:p>
    <w:p w:rsidR="00097A8F" w:rsidRPr="0046084E" w:rsidRDefault="00097A8F" w:rsidP="00E3317F">
      <w:pPr>
        <w:spacing w:line="360" w:lineRule="auto"/>
        <w:rPr>
          <w:rFonts w:ascii="Arial" w:hAnsi="Arial" w:cs="Arial"/>
          <w:sz w:val="22"/>
          <w:szCs w:val="22"/>
          <w:lang w:val="en-GB"/>
        </w:rPr>
      </w:pPr>
      <w:r w:rsidRPr="0046084E">
        <w:rPr>
          <w:rFonts w:ascii="Arial" w:hAnsi="Arial" w:cs="Arial"/>
          <w:sz w:val="22"/>
          <w:szCs w:val="22"/>
          <w:lang w:val="en-GB"/>
        </w:rPr>
        <w:t>In this way, the analogue processes were progressively computerised in the electronic administration stage, which we call computerization. In recent years, the computerisation of processes has taken a qualitative leap, thus entering the stage of advanced electronic administration, hereinafter AEA, in which administrations have undergone the process of digital transformation.</w:t>
      </w:r>
    </w:p>
    <w:p w:rsidR="00E3317F" w:rsidRDefault="00097A8F" w:rsidP="00E3317F">
      <w:pPr>
        <w:spacing w:line="360" w:lineRule="auto"/>
        <w:rPr>
          <w:rFonts w:ascii="Arial" w:hAnsi="Arial" w:cs="Arial"/>
          <w:sz w:val="22"/>
          <w:szCs w:val="14"/>
          <w:lang w:val="en-GB"/>
        </w:rPr>
      </w:pPr>
      <w:r w:rsidRPr="0046084E">
        <w:rPr>
          <w:rFonts w:ascii="Arial" w:hAnsi="Arial" w:cs="Arial"/>
          <w:sz w:val="22"/>
          <w:szCs w:val="14"/>
          <w:lang w:val="en-GB"/>
        </w:rPr>
        <w:t xml:space="preserve">AEA is characterised by three basic features, which are what determine whether this transformation process has taken place. First, there is the fact that there has been a re-engineering of processes, leaving behind the analogue processes supported by computers. The second characteristic would be that, with the help of increasingly complex computer applications, public management processes have been redesigned with the help of these complex information systems. Thus, today's process systems allow </w:t>
      </w:r>
      <w:r w:rsidRPr="0046084E">
        <w:rPr>
          <w:rFonts w:ascii="Arial" w:hAnsi="Arial" w:cs="Arial"/>
          <w:sz w:val="22"/>
          <w:szCs w:val="14"/>
          <w:lang w:val="en-GB"/>
        </w:rPr>
        <w:lastRenderedPageBreak/>
        <w:t>us to work in an optimised and efficient way. The last characteristic is that complex information systems are massively interconnected. If all three characteristics are present, we can say that the digital transformation has taken place and that we are therefore dealing with an advanced eGovernment.</w:t>
      </w:r>
    </w:p>
    <w:p w:rsidR="00EF7064" w:rsidRPr="0046084E" w:rsidRDefault="00EF7064" w:rsidP="00E3317F">
      <w:pPr>
        <w:spacing w:line="360" w:lineRule="auto"/>
        <w:rPr>
          <w:rFonts w:ascii="Arial" w:hAnsi="Arial" w:cs="Arial"/>
          <w:sz w:val="22"/>
          <w:szCs w:val="14"/>
          <w:lang w:val="en-GB"/>
        </w:rPr>
      </w:pPr>
    </w:p>
    <w:p w:rsidR="00BA7BD0" w:rsidRPr="00E73EF3" w:rsidRDefault="00BA7BD0" w:rsidP="00E3317F">
      <w:pPr>
        <w:spacing w:line="360" w:lineRule="auto"/>
        <w:rPr>
          <w:rFonts w:ascii="Arial" w:hAnsi="Arial" w:cs="Arial"/>
          <w:b/>
          <w:i/>
          <w:sz w:val="22"/>
          <w:szCs w:val="22"/>
          <w:lang w:val="en-GB"/>
        </w:rPr>
      </w:pPr>
      <w:r w:rsidRPr="00E73EF3">
        <w:rPr>
          <w:rFonts w:ascii="Arial" w:hAnsi="Arial" w:cs="Arial"/>
          <w:b/>
          <w:i/>
          <w:sz w:val="22"/>
          <w:szCs w:val="22"/>
          <w:lang w:val="en-GB"/>
        </w:rPr>
        <w:t>2.</w:t>
      </w:r>
      <w:r w:rsidR="0078493B" w:rsidRPr="00E73EF3">
        <w:rPr>
          <w:rFonts w:ascii="Arial" w:hAnsi="Arial" w:cs="Arial"/>
          <w:b/>
          <w:i/>
          <w:sz w:val="22"/>
          <w:szCs w:val="22"/>
          <w:lang w:val="en-GB"/>
        </w:rPr>
        <w:t>1</w:t>
      </w:r>
      <w:r w:rsidRPr="00E73EF3">
        <w:rPr>
          <w:rFonts w:ascii="Arial" w:hAnsi="Arial" w:cs="Arial"/>
          <w:b/>
          <w:i/>
          <w:sz w:val="22"/>
          <w:szCs w:val="22"/>
          <w:lang w:val="en-GB"/>
        </w:rPr>
        <w:t xml:space="preserve">. </w:t>
      </w:r>
      <w:r w:rsidR="00097A8F" w:rsidRPr="00E73EF3">
        <w:rPr>
          <w:rFonts w:ascii="Arial" w:hAnsi="Arial" w:cs="Arial"/>
          <w:b/>
          <w:i/>
          <w:sz w:val="22"/>
          <w:szCs w:val="22"/>
          <w:lang w:val="en-GB"/>
        </w:rPr>
        <w:t>Challenges and considerations of digitisation</w:t>
      </w:r>
    </w:p>
    <w:p w:rsidR="00097A8F" w:rsidRPr="0046084E" w:rsidRDefault="00097A8F" w:rsidP="00E3317F">
      <w:pPr>
        <w:spacing w:line="360" w:lineRule="auto"/>
        <w:rPr>
          <w:rFonts w:ascii="Arial" w:hAnsi="Arial" w:cs="Arial"/>
          <w:sz w:val="22"/>
          <w:szCs w:val="22"/>
          <w:lang w:val="en-GB"/>
        </w:rPr>
      </w:pPr>
      <w:r w:rsidRPr="0046084E">
        <w:rPr>
          <w:rFonts w:ascii="Arial" w:hAnsi="Arial" w:cs="Arial"/>
          <w:sz w:val="22"/>
          <w:szCs w:val="22"/>
          <w:lang w:val="en-GB"/>
        </w:rPr>
        <w:t>The digital transformation in the field of public administration has generated a substantial change in the management of government functions. This process, driven by technological advances and the growing demand for efficient services, has focused attention on auditing as a guarantor of integrity and transparency in the use of public resources.</w:t>
      </w:r>
    </w:p>
    <w:p w:rsidR="00097A8F" w:rsidRPr="0046084E" w:rsidRDefault="00097A8F" w:rsidP="00E3317F">
      <w:pPr>
        <w:spacing w:line="360" w:lineRule="auto"/>
        <w:rPr>
          <w:rFonts w:ascii="Arial" w:hAnsi="Arial" w:cs="Arial"/>
          <w:sz w:val="22"/>
          <w:szCs w:val="22"/>
          <w:lang w:val="en-GB"/>
        </w:rPr>
      </w:pPr>
      <w:r w:rsidRPr="0046084E">
        <w:rPr>
          <w:rFonts w:ascii="Arial" w:hAnsi="Arial" w:cs="Arial"/>
          <w:sz w:val="22"/>
          <w:szCs w:val="22"/>
          <w:lang w:val="en-GB"/>
        </w:rPr>
        <w:t>In this context, the implementation of the International Standard on Auditing (ISA) adapted to the Spanish context, particularly NIAS-ES 315 (Revised), has been a significant turning point. This standard has been designed to address the challenges and opportunities arising from digitalisation in public administration, providing a robust framework that empowers auditors to adapt effectively to an environment characterised by rapid technological transformation.</w:t>
      </w:r>
    </w:p>
    <w:p w:rsidR="00FF4EF7" w:rsidRPr="0046084E" w:rsidRDefault="00097A8F" w:rsidP="00E3317F">
      <w:pPr>
        <w:spacing w:line="360" w:lineRule="auto"/>
        <w:rPr>
          <w:rFonts w:ascii="Arial" w:hAnsi="Arial" w:cs="Arial"/>
          <w:sz w:val="22"/>
          <w:szCs w:val="22"/>
          <w:lang w:val="en-GB"/>
        </w:rPr>
      </w:pPr>
      <w:r w:rsidRPr="0046084E">
        <w:rPr>
          <w:rFonts w:ascii="Arial" w:hAnsi="Arial" w:cs="Arial"/>
          <w:sz w:val="22"/>
          <w:szCs w:val="22"/>
          <w:lang w:val="en-GB"/>
        </w:rPr>
        <w:t xml:space="preserve">Despite the benefits of digitisation to improve transparency in public administrations, there are important challenges and considerations to </w:t>
      </w:r>
      <w:proofErr w:type="gramStart"/>
      <w:r w:rsidRPr="0046084E">
        <w:rPr>
          <w:rFonts w:ascii="Arial" w:hAnsi="Arial" w:cs="Arial"/>
          <w:sz w:val="22"/>
          <w:szCs w:val="22"/>
          <w:lang w:val="en-GB"/>
        </w:rPr>
        <w:t>take into account</w:t>
      </w:r>
      <w:proofErr w:type="gramEnd"/>
      <w:r w:rsidRPr="0046084E">
        <w:rPr>
          <w:rFonts w:ascii="Arial" w:hAnsi="Arial" w:cs="Arial"/>
          <w:sz w:val="22"/>
          <w:szCs w:val="22"/>
          <w:lang w:val="en-GB"/>
        </w:rPr>
        <w:t>. These include the digital divide, which may exclude certain groups of the population from accessing information online, as well as concerns about data privacy and security. It is crucial to address these challenges proactively and ensure that digitisation is implemented in an inclusive and secure manner for all citizens.</w:t>
      </w:r>
    </w:p>
    <w:p w:rsidR="00E8769A" w:rsidRPr="0046084E" w:rsidRDefault="00E8769A" w:rsidP="00E3317F">
      <w:pPr>
        <w:spacing w:line="360" w:lineRule="auto"/>
        <w:rPr>
          <w:rFonts w:ascii="Arial" w:hAnsi="Arial" w:cs="Arial"/>
          <w:sz w:val="22"/>
          <w:szCs w:val="22"/>
          <w:lang w:val="en-GB"/>
        </w:rPr>
      </w:pPr>
    </w:p>
    <w:p w:rsidR="00BA7BD0" w:rsidRPr="00E73EF3" w:rsidRDefault="00FF4EF7" w:rsidP="00E3317F">
      <w:pPr>
        <w:spacing w:line="360" w:lineRule="auto"/>
        <w:rPr>
          <w:rFonts w:ascii="Arial" w:hAnsi="Arial" w:cs="Arial"/>
          <w:i/>
          <w:color w:val="808080" w:themeColor="background1" w:themeShade="80"/>
          <w:sz w:val="22"/>
          <w:szCs w:val="22"/>
          <w:lang w:val="en-GB"/>
        </w:rPr>
      </w:pPr>
      <w:r w:rsidRPr="00E73EF3">
        <w:rPr>
          <w:rFonts w:ascii="Arial" w:hAnsi="Arial" w:cs="Arial"/>
          <w:i/>
          <w:color w:val="808080" w:themeColor="background1" w:themeShade="80"/>
          <w:sz w:val="22"/>
          <w:szCs w:val="22"/>
          <w:lang w:val="en-GB"/>
        </w:rPr>
        <w:t>2.1.1.</w:t>
      </w:r>
      <w:r w:rsidR="00097A8F" w:rsidRPr="00E73EF3">
        <w:rPr>
          <w:rFonts w:ascii="Arial" w:hAnsi="Arial" w:cs="Arial"/>
          <w:i/>
          <w:color w:val="808080" w:themeColor="background1" w:themeShade="80"/>
          <w:sz w:val="22"/>
          <w:szCs w:val="22"/>
          <w:lang w:val="en-GB"/>
        </w:rPr>
        <w:t xml:space="preserve"> Transparency of public administrations</w:t>
      </w:r>
    </w:p>
    <w:p w:rsidR="00097A8F" w:rsidRPr="0046084E" w:rsidRDefault="00097A8F" w:rsidP="00E3317F">
      <w:pPr>
        <w:spacing w:line="360" w:lineRule="auto"/>
        <w:rPr>
          <w:rFonts w:ascii="Arial" w:hAnsi="Arial" w:cs="Arial"/>
          <w:sz w:val="22"/>
          <w:szCs w:val="22"/>
          <w:lang w:val="en-GB"/>
        </w:rPr>
      </w:pPr>
      <w:r w:rsidRPr="0046084E">
        <w:rPr>
          <w:rFonts w:ascii="Arial" w:hAnsi="Arial" w:cs="Arial"/>
          <w:sz w:val="22"/>
          <w:szCs w:val="22"/>
          <w:lang w:val="en-GB"/>
        </w:rPr>
        <w:t xml:space="preserve">Transparency in public administrations is a fundamental principle to promote citizen trust and ensure accountability. Digitalisation has emerged as a tool to improve transparency in the public sector by facilitating access to information and promoting citizen participation. </w:t>
      </w:r>
    </w:p>
    <w:p w:rsidR="00097A8F" w:rsidRPr="0046084E" w:rsidRDefault="00097A8F" w:rsidP="00E3317F">
      <w:pPr>
        <w:spacing w:line="360" w:lineRule="auto"/>
        <w:rPr>
          <w:rFonts w:ascii="Arial" w:hAnsi="Arial" w:cs="Arial"/>
          <w:sz w:val="22"/>
          <w:szCs w:val="22"/>
          <w:lang w:val="en-GB"/>
        </w:rPr>
      </w:pPr>
      <w:r w:rsidRPr="0046084E">
        <w:rPr>
          <w:rFonts w:ascii="Arial" w:hAnsi="Arial" w:cs="Arial"/>
          <w:sz w:val="22"/>
          <w:szCs w:val="22"/>
          <w:lang w:val="en-GB"/>
        </w:rPr>
        <w:t xml:space="preserve">Digitisation has made public information more accessible, facilitating its dissemination through online platforms and government portals. Citizens can now easily access relevant documents, reports, data and statistics on government management. This active transparency fosters greater citizen participation by empowering individuals with information to make informed decisions and exercise effective control over the actions of their representatives. </w:t>
      </w:r>
    </w:p>
    <w:p w:rsidR="00E8769A" w:rsidRPr="0046084E" w:rsidRDefault="00097A8F" w:rsidP="00E3317F">
      <w:pPr>
        <w:spacing w:line="360" w:lineRule="auto"/>
        <w:rPr>
          <w:rFonts w:ascii="Arial" w:hAnsi="Arial" w:cs="Arial"/>
          <w:sz w:val="22"/>
          <w:szCs w:val="22"/>
          <w:lang w:val="en-GB"/>
        </w:rPr>
      </w:pPr>
      <w:r w:rsidRPr="0046084E">
        <w:rPr>
          <w:rFonts w:ascii="Arial" w:hAnsi="Arial" w:cs="Arial"/>
          <w:sz w:val="22"/>
          <w:szCs w:val="22"/>
          <w:lang w:val="en-GB"/>
        </w:rPr>
        <w:lastRenderedPageBreak/>
        <w:t>In addition, the digitisation of administrative and financial processes has improved transparency in the management of public resources. Integrated financial management systems, e-procurement platforms and budget tracking tools provide a detailed overview of how public funds are allocated and used. This transparency in financial management helps prevent corruption, optimise the use of resources and improve efficiency in the implementation of government policies and programmes.</w:t>
      </w:r>
    </w:p>
    <w:p w:rsidR="00097A8F" w:rsidRPr="0046084E" w:rsidRDefault="00097A8F" w:rsidP="00E3317F">
      <w:pPr>
        <w:spacing w:line="360" w:lineRule="auto"/>
        <w:rPr>
          <w:rFonts w:ascii="Arial" w:hAnsi="Arial" w:cs="Arial"/>
          <w:sz w:val="22"/>
          <w:szCs w:val="22"/>
          <w:lang w:val="en-GB"/>
        </w:rPr>
      </w:pPr>
    </w:p>
    <w:p w:rsidR="00BA7BD0" w:rsidRPr="00E73EF3" w:rsidRDefault="00FF4EF7" w:rsidP="00E3317F">
      <w:pPr>
        <w:spacing w:line="360" w:lineRule="auto"/>
        <w:rPr>
          <w:rFonts w:ascii="Arial" w:hAnsi="Arial" w:cs="Arial"/>
          <w:i/>
          <w:color w:val="808080" w:themeColor="background1" w:themeShade="80"/>
          <w:sz w:val="22"/>
          <w:szCs w:val="22"/>
          <w:lang w:val="en-GB"/>
        </w:rPr>
      </w:pPr>
      <w:r w:rsidRPr="00E73EF3">
        <w:rPr>
          <w:rFonts w:ascii="Arial" w:hAnsi="Arial" w:cs="Arial"/>
          <w:i/>
          <w:color w:val="808080" w:themeColor="background1" w:themeShade="80"/>
          <w:sz w:val="22"/>
          <w:szCs w:val="22"/>
          <w:lang w:val="en-GB"/>
        </w:rPr>
        <w:t xml:space="preserve">2.1.2. </w:t>
      </w:r>
      <w:r w:rsidR="00097A8F" w:rsidRPr="00E73EF3">
        <w:rPr>
          <w:rFonts w:ascii="Arial" w:hAnsi="Arial" w:cs="Arial"/>
          <w:i/>
          <w:color w:val="808080" w:themeColor="background1" w:themeShade="80"/>
          <w:sz w:val="22"/>
          <w:szCs w:val="22"/>
          <w:lang w:val="en-GB"/>
        </w:rPr>
        <w:t>Cybersecurity</w:t>
      </w:r>
    </w:p>
    <w:p w:rsidR="00CE6DFB" w:rsidRPr="0046084E" w:rsidRDefault="00CE6DFB" w:rsidP="00E3317F">
      <w:pPr>
        <w:spacing w:line="360" w:lineRule="auto"/>
        <w:rPr>
          <w:rFonts w:ascii="Arial" w:hAnsi="Arial" w:cs="Arial"/>
          <w:sz w:val="22"/>
          <w:szCs w:val="22"/>
          <w:lang w:val="en-GB"/>
        </w:rPr>
      </w:pPr>
      <w:r w:rsidRPr="0046084E">
        <w:rPr>
          <w:rFonts w:ascii="Arial" w:hAnsi="Arial" w:cs="Arial"/>
          <w:sz w:val="22"/>
          <w:szCs w:val="22"/>
          <w:lang w:val="en-GB"/>
        </w:rPr>
        <w:t>When we talk about digital transformation, we must inevitably talk about cybersecurity. According to Regulation (EU) 2019/881, cybersecurity refers to all activities necessary for the protection of networks and information systems, the users of such systems and other persons affected by cyber threats.</w:t>
      </w:r>
    </w:p>
    <w:p w:rsidR="00DE07CD" w:rsidRPr="0046084E" w:rsidRDefault="00CE6DFB" w:rsidP="00E3317F">
      <w:pPr>
        <w:spacing w:line="360" w:lineRule="auto"/>
        <w:rPr>
          <w:rFonts w:ascii="Arial" w:hAnsi="Arial" w:cs="Arial"/>
          <w:sz w:val="22"/>
          <w:szCs w:val="22"/>
          <w:lang w:val="en-GB"/>
        </w:rPr>
      </w:pPr>
      <w:r w:rsidRPr="0046084E">
        <w:rPr>
          <w:rFonts w:ascii="Arial" w:hAnsi="Arial" w:cs="Arial"/>
          <w:sz w:val="22"/>
          <w:szCs w:val="22"/>
          <w:lang w:val="en-GB"/>
        </w:rPr>
        <w:t>Cybersecurity is one of the essential aspects that today requires a large amount of resources, both technological and human, in-house and from third parties. Budget chapters two and six require programmed and coherent efforts for a working environment prepared to deal with these risks. The necessary compliance with the National Security Scheme</w:t>
      </w:r>
      <w:r w:rsidR="004E262B" w:rsidRPr="0046084E">
        <w:rPr>
          <w:rStyle w:val="Refdenotaalpie"/>
          <w:rFonts w:ascii="Arial" w:hAnsi="Arial" w:cs="Arial"/>
          <w:sz w:val="22"/>
          <w:szCs w:val="22"/>
          <w:lang w:val="en-GB"/>
        </w:rPr>
        <w:footnoteReference w:id="4"/>
      </w:r>
      <w:r w:rsidRPr="0046084E">
        <w:rPr>
          <w:rFonts w:ascii="Arial" w:hAnsi="Arial" w:cs="Arial"/>
          <w:sz w:val="22"/>
          <w:szCs w:val="22"/>
          <w:lang w:val="en-GB"/>
        </w:rPr>
        <w:t xml:space="preserve"> (NSS) and data protection may be an opportunity to promote proactive policies in this regard.</w:t>
      </w:r>
    </w:p>
    <w:p w:rsidR="00CE6DFB" w:rsidRPr="0046084E" w:rsidRDefault="00CE6DFB" w:rsidP="00E3317F">
      <w:pPr>
        <w:spacing w:line="360" w:lineRule="auto"/>
        <w:rPr>
          <w:rFonts w:ascii="Arial" w:hAnsi="Arial" w:cs="Arial"/>
          <w:sz w:val="22"/>
          <w:szCs w:val="22"/>
          <w:lang w:val="en-GB"/>
        </w:rPr>
      </w:pPr>
      <w:r w:rsidRPr="0046084E">
        <w:rPr>
          <w:rFonts w:ascii="Arial" w:hAnsi="Arial" w:cs="Arial"/>
          <w:sz w:val="22"/>
          <w:szCs w:val="22"/>
          <w:lang w:val="en-GB"/>
        </w:rPr>
        <w:t>Article 33 of RD 424/2017</w:t>
      </w:r>
      <w:r w:rsidR="004E262B" w:rsidRPr="0046084E">
        <w:rPr>
          <w:rStyle w:val="Refdenotaalpie"/>
          <w:rFonts w:ascii="Arial" w:hAnsi="Arial" w:cs="Arial"/>
          <w:sz w:val="22"/>
          <w:szCs w:val="22"/>
          <w:lang w:val="en-GB"/>
        </w:rPr>
        <w:footnoteReference w:id="5"/>
      </w:r>
      <w:r w:rsidRPr="0046084E">
        <w:rPr>
          <w:rFonts w:ascii="Arial" w:hAnsi="Arial" w:cs="Arial"/>
          <w:sz w:val="22"/>
          <w:szCs w:val="22"/>
          <w:lang w:val="en-GB"/>
        </w:rPr>
        <w:t xml:space="preserve"> requires the auditors to "verify the security and reliability of the IT systems that support the economic-financial and accounting information". It is also required by NIA-ES-SP.</w:t>
      </w:r>
    </w:p>
    <w:p w:rsidR="0062151B" w:rsidRPr="0046084E" w:rsidRDefault="00CE6DFB" w:rsidP="00E3317F">
      <w:pPr>
        <w:spacing w:line="360" w:lineRule="auto"/>
        <w:rPr>
          <w:rFonts w:ascii="Arial" w:hAnsi="Arial" w:cs="Arial"/>
          <w:sz w:val="22"/>
          <w:szCs w:val="22"/>
          <w:lang w:val="en-GB"/>
        </w:rPr>
      </w:pPr>
      <w:r w:rsidRPr="0046084E">
        <w:rPr>
          <w:rFonts w:ascii="Arial" w:hAnsi="Arial" w:cs="Arial"/>
          <w:sz w:val="22"/>
          <w:szCs w:val="22"/>
          <w:lang w:val="en-GB"/>
        </w:rPr>
        <w:t>NIA-ES 315R</w:t>
      </w:r>
      <w:r w:rsidR="00776451" w:rsidRPr="0046084E">
        <w:rPr>
          <w:rStyle w:val="Refdenotaalpie"/>
          <w:rFonts w:ascii="Arial" w:hAnsi="Arial" w:cs="Arial"/>
          <w:sz w:val="22"/>
          <w:szCs w:val="22"/>
          <w:lang w:val="en-GB"/>
        </w:rPr>
        <w:footnoteReference w:id="6"/>
      </w:r>
      <w:r w:rsidRPr="0046084E">
        <w:rPr>
          <w:rFonts w:ascii="Arial" w:hAnsi="Arial" w:cs="Arial"/>
          <w:sz w:val="22"/>
          <w:szCs w:val="22"/>
          <w:lang w:val="en-GB"/>
        </w:rPr>
        <w:t xml:space="preserve"> requires the auditor to identify appropriate cybersecurity governance. Governance is the process of establishing and maintaining a framework for making all security measures work. The confidentiality, integrity, availability, traceability and authenticity of data must be ensured. In other words, cybersecurity seeks to protect the information assets processed, stored and transported by interconnected networks and information systems. Controls to protect these assets and ensure compliance with the above characteristics are part of general information technology controls (GITC). </w:t>
      </w:r>
    </w:p>
    <w:p w:rsidR="00CE6DFB" w:rsidRPr="0046084E" w:rsidRDefault="00CE6DFB" w:rsidP="00E3317F">
      <w:pPr>
        <w:spacing w:line="360" w:lineRule="auto"/>
        <w:rPr>
          <w:rFonts w:ascii="Arial" w:hAnsi="Arial" w:cs="Arial"/>
          <w:sz w:val="22"/>
          <w:szCs w:val="22"/>
          <w:lang w:val="en-GB"/>
        </w:rPr>
      </w:pPr>
      <w:r w:rsidRPr="0046084E">
        <w:rPr>
          <w:rFonts w:ascii="Arial" w:hAnsi="Arial" w:cs="Arial"/>
          <w:sz w:val="22"/>
          <w:szCs w:val="22"/>
          <w:lang w:val="en-GB"/>
        </w:rPr>
        <w:t>In addition, NIA-ES 315R in paragraph 26 states that the auditor should obtain sufficient knowledge of how the audited entity uses information systems, the design and operation of automated controls and their impact on the financial statements.</w:t>
      </w:r>
    </w:p>
    <w:p w:rsidR="00CE6DFB" w:rsidRPr="0046084E" w:rsidRDefault="00CE6DFB" w:rsidP="00E3317F">
      <w:pPr>
        <w:spacing w:line="360" w:lineRule="auto"/>
        <w:rPr>
          <w:rFonts w:ascii="Arial" w:hAnsi="Arial" w:cs="Arial"/>
          <w:sz w:val="22"/>
          <w:szCs w:val="22"/>
          <w:lang w:val="en-GB"/>
        </w:rPr>
      </w:pPr>
      <w:r w:rsidRPr="0046084E">
        <w:rPr>
          <w:rFonts w:ascii="Arial" w:hAnsi="Arial" w:cs="Arial"/>
          <w:sz w:val="22"/>
          <w:szCs w:val="22"/>
          <w:lang w:val="en-GB"/>
        </w:rPr>
        <w:lastRenderedPageBreak/>
        <w:t>Cybersecurity has become a crucial concern for the public and private sector due to the steady increase in cyber-attacks. Public auditors should consider these risks when performing audits of annual accounts in accordance with NIA-ES 315 (Revised).</w:t>
      </w:r>
    </w:p>
    <w:p w:rsidR="0062151B" w:rsidRPr="0046084E" w:rsidRDefault="00CE6DFB" w:rsidP="00E3317F">
      <w:pPr>
        <w:spacing w:line="360" w:lineRule="auto"/>
        <w:rPr>
          <w:rFonts w:ascii="Arial" w:hAnsi="Arial" w:cs="Arial"/>
          <w:sz w:val="22"/>
          <w:szCs w:val="22"/>
          <w:lang w:val="en-GB"/>
        </w:rPr>
      </w:pPr>
      <w:r w:rsidRPr="0046084E">
        <w:rPr>
          <w:rFonts w:ascii="Arial" w:hAnsi="Arial" w:cs="Arial"/>
          <w:sz w:val="22"/>
          <w:szCs w:val="22"/>
          <w:lang w:val="en-GB"/>
        </w:rPr>
        <w:t xml:space="preserve">Technological integration in public entities, accelerated by teleworking during the pandemic, has generated an advanced digital environment characterised by all-digital management, extensive use of interconnected applications, automated internal controls, cloud computing, large databases and emerging technologies such as blockchain and artificial intelligence. </w:t>
      </w:r>
    </w:p>
    <w:p w:rsidR="00E8769A" w:rsidRPr="0046084E" w:rsidRDefault="00CE6DFB" w:rsidP="00E3317F">
      <w:pPr>
        <w:spacing w:line="360" w:lineRule="auto"/>
        <w:rPr>
          <w:rFonts w:ascii="Arial" w:hAnsi="Arial" w:cs="Arial"/>
          <w:sz w:val="22"/>
          <w:szCs w:val="22"/>
          <w:lang w:val="en-GB"/>
        </w:rPr>
      </w:pPr>
      <w:r w:rsidRPr="0046084E">
        <w:rPr>
          <w:rFonts w:ascii="Arial" w:hAnsi="Arial" w:cs="Arial"/>
          <w:sz w:val="22"/>
          <w:szCs w:val="22"/>
          <w:lang w:val="en-GB"/>
        </w:rPr>
        <w:t>Despite the opportunities, increased connectivity and reliance on the internet increase the risk of cyber-attacks, which can cause loss of information, manipulation of data and damage to physical assets, with significant impact on annual accounts. Auditors should therefore pay particular attention to these growing risks.</w:t>
      </w:r>
    </w:p>
    <w:p w:rsidR="00CE6DFB" w:rsidRPr="0046084E" w:rsidRDefault="00CE6DFB" w:rsidP="00E3317F">
      <w:pPr>
        <w:spacing w:line="360" w:lineRule="auto"/>
        <w:rPr>
          <w:rFonts w:ascii="Arial" w:hAnsi="Arial" w:cs="Arial"/>
          <w:sz w:val="22"/>
          <w:szCs w:val="22"/>
          <w:lang w:val="en-GB"/>
        </w:rPr>
      </w:pPr>
    </w:p>
    <w:p w:rsidR="00C02B72" w:rsidRPr="00E73EF3" w:rsidRDefault="00BA7BD0" w:rsidP="00E3317F">
      <w:pPr>
        <w:spacing w:line="360" w:lineRule="auto"/>
        <w:rPr>
          <w:rFonts w:ascii="Arial" w:hAnsi="Arial" w:cs="Arial"/>
          <w:b/>
          <w:i/>
          <w:sz w:val="22"/>
          <w:szCs w:val="22"/>
          <w:lang w:val="en-GB"/>
        </w:rPr>
      </w:pPr>
      <w:r w:rsidRPr="00E73EF3">
        <w:rPr>
          <w:rFonts w:ascii="Arial" w:hAnsi="Arial" w:cs="Arial"/>
          <w:b/>
          <w:i/>
          <w:sz w:val="22"/>
          <w:szCs w:val="22"/>
          <w:lang w:val="en-GB"/>
        </w:rPr>
        <w:t>3</w:t>
      </w:r>
      <w:r w:rsidR="00C02B72" w:rsidRPr="00E73EF3">
        <w:rPr>
          <w:rFonts w:ascii="Arial" w:hAnsi="Arial" w:cs="Arial"/>
          <w:b/>
          <w:i/>
          <w:sz w:val="22"/>
          <w:szCs w:val="22"/>
          <w:lang w:val="en-GB"/>
        </w:rPr>
        <w:t xml:space="preserve">. </w:t>
      </w:r>
      <w:r w:rsidR="00CE6DFB" w:rsidRPr="00E73EF3">
        <w:rPr>
          <w:rFonts w:ascii="Arial" w:hAnsi="Arial" w:cs="Arial"/>
          <w:b/>
          <w:i/>
          <w:sz w:val="22"/>
          <w:szCs w:val="22"/>
          <w:lang w:val="en-GB"/>
        </w:rPr>
        <w:t xml:space="preserve">INTERNATIONAL STANDARDS ON AUDITING </w:t>
      </w:r>
    </w:p>
    <w:p w:rsidR="0062151B" w:rsidRPr="0046084E" w:rsidRDefault="00CE6DFB" w:rsidP="00E3317F">
      <w:pPr>
        <w:spacing w:line="360" w:lineRule="auto"/>
        <w:rPr>
          <w:rFonts w:ascii="Arial" w:hAnsi="Arial" w:cs="Arial"/>
          <w:sz w:val="22"/>
          <w:szCs w:val="22"/>
          <w:lang w:val="en-GB"/>
        </w:rPr>
      </w:pPr>
      <w:r w:rsidRPr="0046084E">
        <w:rPr>
          <w:rFonts w:ascii="Arial" w:hAnsi="Arial" w:cs="Arial"/>
          <w:sz w:val="22"/>
          <w:szCs w:val="22"/>
          <w:lang w:val="en-GB"/>
        </w:rPr>
        <w:t xml:space="preserve">For context, it should be mentioned that </w:t>
      </w:r>
      <w:r w:rsidR="00E3317F" w:rsidRPr="0046084E">
        <w:rPr>
          <w:rFonts w:ascii="Arial" w:hAnsi="Arial" w:cs="Arial"/>
          <w:sz w:val="22"/>
          <w:szCs w:val="22"/>
          <w:lang w:val="en-GB"/>
        </w:rPr>
        <w:t>NIAs</w:t>
      </w:r>
      <w:r w:rsidRPr="0046084E">
        <w:rPr>
          <w:rFonts w:ascii="Arial" w:hAnsi="Arial" w:cs="Arial"/>
          <w:sz w:val="22"/>
          <w:szCs w:val="22"/>
          <w:lang w:val="en-GB"/>
        </w:rPr>
        <w:t xml:space="preserve"> are the International Standards on Auditing issued by the International Auditing and Assurance Standards Board (IAASB) through the International Federation of Accountants (IFAC)</w:t>
      </w:r>
      <w:r w:rsidR="0062151B" w:rsidRPr="0046084E">
        <w:rPr>
          <w:rStyle w:val="Refdenotaalpie"/>
          <w:rFonts w:ascii="Arial" w:hAnsi="Arial" w:cs="Arial"/>
          <w:sz w:val="22"/>
          <w:szCs w:val="22"/>
          <w:lang w:val="en-GB"/>
        </w:rPr>
        <w:footnoteReference w:id="7"/>
      </w:r>
      <w:r w:rsidRPr="0046084E">
        <w:rPr>
          <w:rFonts w:ascii="Arial" w:hAnsi="Arial" w:cs="Arial"/>
          <w:sz w:val="22"/>
          <w:szCs w:val="22"/>
          <w:lang w:val="en-GB"/>
        </w:rPr>
        <w:t xml:space="preserve">. These standards have been created with the objective of uniting and standardising audit methodologies, providing unified guidelines for performing audits with assurance. They consist of five fundamental components: preamble, purpose, terminology, guidelines and additional explanatory material and are considered fundamental to the integrity and transparency of the global financial system. </w:t>
      </w:r>
    </w:p>
    <w:p w:rsidR="00CE6DFB" w:rsidRPr="0046084E" w:rsidRDefault="00CE6DFB" w:rsidP="00E3317F">
      <w:pPr>
        <w:spacing w:line="360" w:lineRule="auto"/>
        <w:rPr>
          <w:rFonts w:ascii="Arial" w:hAnsi="Arial" w:cs="Arial"/>
          <w:sz w:val="22"/>
          <w:szCs w:val="22"/>
          <w:lang w:val="en-GB"/>
        </w:rPr>
      </w:pPr>
      <w:r w:rsidRPr="0046084E">
        <w:rPr>
          <w:rFonts w:ascii="Arial" w:hAnsi="Arial" w:cs="Arial"/>
          <w:sz w:val="22"/>
          <w:szCs w:val="22"/>
          <w:lang w:val="en-GB"/>
        </w:rPr>
        <w:t xml:space="preserve">Therefore, </w:t>
      </w:r>
      <w:r w:rsidR="00973810" w:rsidRPr="0046084E">
        <w:rPr>
          <w:rFonts w:ascii="Arial" w:hAnsi="Arial" w:cs="Arial"/>
          <w:sz w:val="22"/>
          <w:szCs w:val="22"/>
          <w:lang w:val="en-GB"/>
        </w:rPr>
        <w:t>NIAs</w:t>
      </w:r>
      <w:r w:rsidRPr="0046084E">
        <w:rPr>
          <w:rFonts w:ascii="Arial" w:hAnsi="Arial" w:cs="Arial"/>
          <w:sz w:val="22"/>
          <w:szCs w:val="22"/>
          <w:lang w:val="en-GB"/>
        </w:rPr>
        <w:t xml:space="preserve"> are essential to ensure a certain quality, credibility and confidence in financial reports issued in a globalised environment.</w:t>
      </w:r>
    </w:p>
    <w:p w:rsidR="00E8769A" w:rsidRPr="0046084E" w:rsidRDefault="00CE6DFB" w:rsidP="00E3317F">
      <w:pPr>
        <w:spacing w:line="360" w:lineRule="auto"/>
        <w:rPr>
          <w:rFonts w:ascii="Arial" w:hAnsi="Arial" w:cs="Arial"/>
          <w:sz w:val="22"/>
          <w:szCs w:val="22"/>
          <w:lang w:val="en-GB"/>
        </w:rPr>
      </w:pPr>
      <w:r w:rsidRPr="0046084E">
        <w:rPr>
          <w:rFonts w:ascii="Arial" w:hAnsi="Arial" w:cs="Arial"/>
          <w:sz w:val="22"/>
          <w:szCs w:val="22"/>
          <w:lang w:val="en-GB"/>
        </w:rPr>
        <w:t xml:space="preserve">In Spain, the Instituto </w:t>
      </w:r>
      <w:r w:rsidR="00973810" w:rsidRPr="0046084E">
        <w:rPr>
          <w:rFonts w:ascii="Arial" w:hAnsi="Arial" w:cs="Arial"/>
          <w:sz w:val="22"/>
          <w:szCs w:val="22"/>
          <w:lang w:val="en-GB"/>
        </w:rPr>
        <w:t>of</w:t>
      </w:r>
      <w:r w:rsidRPr="0046084E">
        <w:rPr>
          <w:rFonts w:ascii="Arial" w:hAnsi="Arial" w:cs="Arial"/>
          <w:sz w:val="22"/>
          <w:szCs w:val="22"/>
          <w:lang w:val="en-GB"/>
        </w:rPr>
        <w:t xml:space="preserve"> </w:t>
      </w:r>
      <w:proofErr w:type="spellStart"/>
      <w:r w:rsidRPr="0046084E">
        <w:rPr>
          <w:rFonts w:ascii="Arial" w:hAnsi="Arial" w:cs="Arial"/>
          <w:sz w:val="22"/>
          <w:szCs w:val="22"/>
          <w:lang w:val="en-GB"/>
        </w:rPr>
        <w:t>Contabilidad</w:t>
      </w:r>
      <w:proofErr w:type="spellEnd"/>
      <w:r w:rsidRPr="0046084E">
        <w:rPr>
          <w:rFonts w:ascii="Arial" w:hAnsi="Arial" w:cs="Arial"/>
          <w:sz w:val="22"/>
          <w:szCs w:val="22"/>
          <w:lang w:val="en-GB"/>
        </w:rPr>
        <w:t xml:space="preserve"> y </w:t>
      </w:r>
      <w:proofErr w:type="spellStart"/>
      <w:r w:rsidRPr="0046084E">
        <w:rPr>
          <w:rFonts w:ascii="Arial" w:hAnsi="Arial" w:cs="Arial"/>
          <w:sz w:val="22"/>
          <w:szCs w:val="22"/>
          <w:lang w:val="en-GB"/>
        </w:rPr>
        <w:t>Auditoría</w:t>
      </w:r>
      <w:proofErr w:type="spellEnd"/>
      <w:r w:rsidRPr="0046084E">
        <w:rPr>
          <w:rFonts w:ascii="Arial" w:hAnsi="Arial" w:cs="Arial"/>
          <w:sz w:val="22"/>
          <w:szCs w:val="22"/>
          <w:lang w:val="en-GB"/>
        </w:rPr>
        <w:t xml:space="preserve"> de </w:t>
      </w:r>
      <w:proofErr w:type="spellStart"/>
      <w:r w:rsidRPr="0046084E">
        <w:rPr>
          <w:rFonts w:ascii="Arial" w:hAnsi="Arial" w:cs="Arial"/>
          <w:sz w:val="22"/>
          <w:szCs w:val="22"/>
          <w:lang w:val="en-GB"/>
        </w:rPr>
        <w:t>Cuentas</w:t>
      </w:r>
      <w:proofErr w:type="spellEnd"/>
      <w:r w:rsidRPr="0046084E">
        <w:rPr>
          <w:rFonts w:ascii="Arial" w:hAnsi="Arial" w:cs="Arial"/>
          <w:sz w:val="22"/>
          <w:szCs w:val="22"/>
          <w:lang w:val="en-GB"/>
        </w:rPr>
        <w:t xml:space="preserve"> (ICAC) adopts and adjusts the </w:t>
      </w:r>
      <w:r w:rsidR="00E3317F" w:rsidRPr="0046084E">
        <w:rPr>
          <w:rFonts w:ascii="Arial" w:hAnsi="Arial" w:cs="Arial"/>
          <w:sz w:val="22"/>
          <w:szCs w:val="22"/>
          <w:lang w:val="en-GB"/>
        </w:rPr>
        <w:t>NIAs</w:t>
      </w:r>
      <w:r w:rsidRPr="0046084E">
        <w:rPr>
          <w:rFonts w:ascii="Arial" w:hAnsi="Arial" w:cs="Arial"/>
          <w:sz w:val="22"/>
          <w:szCs w:val="22"/>
          <w:lang w:val="en-GB"/>
        </w:rPr>
        <w:t xml:space="preserve"> to adapt them to local reality and regulations, thus facilitating their application in the national context.</w:t>
      </w:r>
    </w:p>
    <w:p w:rsidR="00E8769A" w:rsidRPr="0046084E" w:rsidRDefault="00E8769A" w:rsidP="00E3317F">
      <w:pPr>
        <w:spacing w:line="360" w:lineRule="auto"/>
        <w:rPr>
          <w:rFonts w:ascii="Arial" w:hAnsi="Arial" w:cs="Arial"/>
          <w:sz w:val="22"/>
          <w:szCs w:val="22"/>
          <w:lang w:val="en-GB"/>
        </w:rPr>
      </w:pPr>
    </w:p>
    <w:p w:rsidR="00D024A8" w:rsidRPr="00E73EF3" w:rsidRDefault="00BA7BD0" w:rsidP="00E3317F">
      <w:pPr>
        <w:spacing w:line="360" w:lineRule="auto"/>
        <w:rPr>
          <w:rFonts w:ascii="Arial" w:hAnsi="Arial" w:cs="Arial"/>
          <w:b/>
          <w:i/>
          <w:sz w:val="22"/>
          <w:szCs w:val="22"/>
          <w:lang w:val="en-GB"/>
        </w:rPr>
      </w:pPr>
      <w:r w:rsidRPr="00E73EF3">
        <w:rPr>
          <w:rFonts w:ascii="Arial" w:hAnsi="Arial" w:cs="Arial"/>
          <w:b/>
          <w:i/>
          <w:sz w:val="22"/>
          <w:szCs w:val="22"/>
          <w:lang w:val="en-GB"/>
        </w:rPr>
        <w:t>3</w:t>
      </w:r>
      <w:r w:rsidR="00DB4354" w:rsidRPr="00E73EF3">
        <w:rPr>
          <w:rFonts w:ascii="Arial" w:hAnsi="Arial" w:cs="Arial"/>
          <w:b/>
          <w:i/>
          <w:sz w:val="22"/>
          <w:szCs w:val="22"/>
          <w:lang w:val="en-GB"/>
        </w:rPr>
        <w:t xml:space="preserve">.1. </w:t>
      </w:r>
      <w:r w:rsidR="00CE6DFB" w:rsidRPr="00E73EF3">
        <w:rPr>
          <w:rFonts w:ascii="Arial" w:hAnsi="Arial" w:cs="Arial"/>
          <w:b/>
          <w:i/>
          <w:sz w:val="22"/>
          <w:szCs w:val="22"/>
          <w:lang w:val="en-GB"/>
        </w:rPr>
        <w:t>Evolution of NIA-ES 315 to NIA-ES 315 (Revised)</w:t>
      </w:r>
    </w:p>
    <w:p w:rsidR="00973810" w:rsidRPr="0046084E" w:rsidRDefault="00973810" w:rsidP="00E3317F">
      <w:pPr>
        <w:spacing w:line="360" w:lineRule="auto"/>
        <w:rPr>
          <w:rFonts w:ascii="Arial" w:hAnsi="Arial" w:cs="Arial"/>
          <w:sz w:val="22"/>
          <w:szCs w:val="22"/>
          <w:lang w:val="en-GB"/>
        </w:rPr>
      </w:pPr>
      <w:r w:rsidRPr="0046084E">
        <w:rPr>
          <w:rFonts w:ascii="Arial" w:hAnsi="Arial" w:cs="Arial"/>
          <w:sz w:val="22"/>
          <w:szCs w:val="22"/>
          <w:lang w:val="en-GB"/>
        </w:rPr>
        <w:t xml:space="preserve">The subject of this article is NIA-ES 315 R, which is a 2019 update of NIA-ES 315. This standard, NIA-ES 315, was adopted in 2003 and has remained in force and unchanged in content until the adoption of NIA-ES 315R. NIA-ES 315 provided for the identification and assessment of the risks of material misstatement through knowledge of the entity and its environment, essentially like the current revised NIA. Thus, </w:t>
      </w:r>
      <w:r w:rsidR="00E3317F" w:rsidRPr="0046084E">
        <w:rPr>
          <w:rFonts w:ascii="Arial" w:hAnsi="Arial" w:cs="Arial"/>
          <w:sz w:val="22"/>
          <w:szCs w:val="22"/>
          <w:lang w:val="en-GB"/>
        </w:rPr>
        <w:t>NIA</w:t>
      </w:r>
      <w:r w:rsidRPr="0046084E">
        <w:rPr>
          <w:rFonts w:ascii="Arial" w:hAnsi="Arial" w:cs="Arial"/>
          <w:sz w:val="22"/>
          <w:szCs w:val="22"/>
          <w:lang w:val="en-GB"/>
        </w:rPr>
        <w:t xml:space="preserve"> 315 was intended </w:t>
      </w:r>
      <w:r w:rsidRPr="0046084E">
        <w:rPr>
          <w:rFonts w:ascii="Arial" w:hAnsi="Arial" w:cs="Arial"/>
          <w:sz w:val="22"/>
          <w:szCs w:val="22"/>
          <w:lang w:val="en-GB"/>
        </w:rPr>
        <w:lastRenderedPageBreak/>
        <w:t>to be used by the auditor as audit evidence to support such assessments. The analytical processes described in the standard are able to identify the existence of transactions and amounts that are materially misstated, which helps to understand whether certain processes are having complications for the audit by identifying the risks of material misstatement</w:t>
      </w:r>
      <w:r w:rsidR="0062151B" w:rsidRPr="0046084E">
        <w:rPr>
          <w:rStyle w:val="Refdenotaalpie"/>
          <w:rFonts w:ascii="Arial" w:hAnsi="Arial" w:cs="Arial"/>
          <w:sz w:val="22"/>
          <w:szCs w:val="22"/>
          <w:lang w:val="en-GB"/>
        </w:rPr>
        <w:footnoteReference w:id="8"/>
      </w:r>
      <w:r w:rsidRPr="0046084E">
        <w:rPr>
          <w:rFonts w:ascii="Arial" w:hAnsi="Arial" w:cs="Arial"/>
          <w:sz w:val="22"/>
          <w:szCs w:val="22"/>
          <w:lang w:val="en-GB"/>
        </w:rPr>
        <w:t>.  In addition to identifying, it also aims to assess these risks, classify them as fraud or error, and respond to them.</w:t>
      </w:r>
    </w:p>
    <w:p w:rsidR="00973810" w:rsidRPr="0046084E" w:rsidRDefault="00973810" w:rsidP="00E3317F">
      <w:pPr>
        <w:spacing w:line="360" w:lineRule="auto"/>
        <w:rPr>
          <w:rFonts w:ascii="Arial" w:hAnsi="Arial" w:cs="Arial"/>
          <w:sz w:val="22"/>
          <w:szCs w:val="22"/>
          <w:lang w:val="en-GB"/>
        </w:rPr>
      </w:pPr>
      <w:r w:rsidRPr="0046084E">
        <w:rPr>
          <w:rFonts w:ascii="Arial" w:hAnsi="Arial" w:cs="Arial"/>
          <w:sz w:val="22"/>
          <w:szCs w:val="22"/>
          <w:lang w:val="en-GB"/>
        </w:rPr>
        <w:t>In this way, the context in which the standard was created must be considered. At the time, the audited entities, both private and public, were in a fundamentally similar management environment. This fact has been changing over the years, until today, where audited environments of advanced e-government can be observed, in which data are digitally interconnected.</w:t>
      </w:r>
    </w:p>
    <w:p w:rsidR="00973810" w:rsidRPr="0046084E" w:rsidRDefault="00973810" w:rsidP="00E3317F">
      <w:pPr>
        <w:spacing w:line="360" w:lineRule="auto"/>
        <w:rPr>
          <w:rFonts w:ascii="Arial" w:hAnsi="Arial" w:cs="Arial"/>
          <w:sz w:val="22"/>
          <w:szCs w:val="22"/>
          <w:lang w:val="en-GB"/>
        </w:rPr>
      </w:pPr>
      <w:r w:rsidRPr="0046084E">
        <w:rPr>
          <w:rFonts w:ascii="Arial" w:hAnsi="Arial" w:cs="Arial"/>
          <w:sz w:val="22"/>
          <w:szCs w:val="22"/>
          <w:lang w:val="en-GB"/>
        </w:rPr>
        <w:t xml:space="preserve">Therefore, it is obvious that the methodology used to carry out audits must change, and at the same time, the regulations must be adapted to the new technological reality. This need to conduct audits in digital environments was the impetus for a review of the standards in force at the time. </w:t>
      </w:r>
    </w:p>
    <w:p w:rsidR="00973810" w:rsidRPr="0046084E" w:rsidRDefault="00973810" w:rsidP="00E3317F">
      <w:pPr>
        <w:spacing w:line="360" w:lineRule="auto"/>
        <w:rPr>
          <w:rFonts w:ascii="Arial" w:hAnsi="Arial" w:cs="Arial"/>
          <w:sz w:val="22"/>
          <w:szCs w:val="22"/>
          <w:lang w:val="en-GB"/>
        </w:rPr>
      </w:pPr>
      <w:r w:rsidRPr="0046084E">
        <w:rPr>
          <w:rFonts w:ascii="Arial" w:hAnsi="Arial" w:cs="Arial"/>
          <w:sz w:val="22"/>
          <w:szCs w:val="22"/>
          <w:lang w:val="en-GB"/>
        </w:rPr>
        <w:t xml:space="preserve">It is in this context that </w:t>
      </w:r>
      <w:r w:rsidR="00E3317F" w:rsidRPr="0046084E">
        <w:rPr>
          <w:rFonts w:ascii="Arial" w:hAnsi="Arial" w:cs="Arial"/>
          <w:sz w:val="22"/>
          <w:szCs w:val="22"/>
          <w:lang w:val="en-GB"/>
        </w:rPr>
        <w:t>NIA</w:t>
      </w:r>
      <w:r w:rsidRPr="0046084E">
        <w:rPr>
          <w:rFonts w:ascii="Arial" w:hAnsi="Arial" w:cs="Arial"/>
          <w:sz w:val="22"/>
          <w:szCs w:val="22"/>
          <w:lang w:val="en-GB"/>
        </w:rPr>
        <w:t xml:space="preserve">-ES 315 (Revised) was published in the resolution of 14 October 2021 of the Spanish Accounting and Auditing Institute. From this same resolution, two other Technical Auditing Standards emerged as a result of the adaptation of the </w:t>
      </w:r>
      <w:r w:rsidR="00E874AF" w:rsidRPr="0046084E">
        <w:rPr>
          <w:rFonts w:ascii="Arial" w:hAnsi="Arial" w:cs="Arial"/>
          <w:sz w:val="22"/>
          <w:szCs w:val="22"/>
          <w:lang w:val="en-GB"/>
        </w:rPr>
        <w:t>NIA</w:t>
      </w:r>
      <w:r w:rsidRPr="0046084E">
        <w:rPr>
          <w:rFonts w:ascii="Arial" w:hAnsi="Arial" w:cs="Arial"/>
          <w:sz w:val="22"/>
          <w:szCs w:val="22"/>
          <w:lang w:val="en-GB"/>
        </w:rPr>
        <w:t xml:space="preserve">s for their application in Spain: </w:t>
      </w:r>
      <w:r w:rsidR="00E3317F" w:rsidRPr="0046084E">
        <w:rPr>
          <w:rFonts w:ascii="Arial" w:hAnsi="Arial" w:cs="Arial"/>
          <w:sz w:val="22"/>
          <w:szCs w:val="22"/>
          <w:lang w:val="en-GB"/>
        </w:rPr>
        <w:t>NIA</w:t>
      </w:r>
      <w:r w:rsidRPr="0046084E">
        <w:rPr>
          <w:rFonts w:ascii="Arial" w:hAnsi="Arial" w:cs="Arial"/>
          <w:sz w:val="22"/>
          <w:szCs w:val="22"/>
          <w:lang w:val="en-GB"/>
        </w:rPr>
        <w:t xml:space="preserve">-ES 250 (Revised) and </w:t>
      </w:r>
      <w:r w:rsidR="00E3317F" w:rsidRPr="0046084E">
        <w:rPr>
          <w:rFonts w:ascii="Arial" w:hAnsi="Arial" w:cs="Arial"/>
          <w:sz w:val="22"/>
          <w:szCs w:val="22"/>
          <w:lang w:val="en-GB"/>
        </w:rPr>
        <w:t>NIA</w:t>
      </w:r>
      <w:r w:rsidRPr="0046084E">
        <w:rPr>
          <w:rFonts w:ascii="Arial" w:hAnsi="Arial" w:cs="Arial"/>
          <w:sz w:val="22"/>
          <w:szCs w:val="22"/>
          <w:lang w:val="en-GB"/>
        </w:rPr>
        <w:t>-ES 610 (Revised). It should be remembered that these standards will be mandatory for audits of annual accounts or other financial statements or accounting documents corresponding to financial years beginning on or after 1 January 2022, as well as for those commissioned on or after 1 January 2023, regardless of the financial years to which their financial statements refer</w:t>
      </w:r>
      <w:r w:rsidR="0062151B" w:rsidRPr="0046084E">
        <w:rPr>
          <w:rStyle w:val="Refdenotaalpie"/>
          <w:rFonts w:ascii="Arial" w:hAnsi="Arial" w:cs="Arial"/>
          <w:sz w:val="22"/>
          <w:szCs w:val="22"/>
          <w:lang w:val="en-GB"/>
        </w:rPr>
        <w:footnoteReference w:id="9"/>
      </w:r>
      <w:r w:rsidRPr="0046084E">
        <w:rPr>
          <w:rFonts w:ascii="Arial" w:hAnsi="Arial" w:cs="Arial"/>
          <w:sz w:val="22"/>
          <w:szCs w:val="22"/>
          <w:lang w:val="en-GB"/>
        </w:rPr>
        <w:t>.</w:t>
      </w:r>
    </w:p>
    <w:p w:rsidR="00973810" w:rsidRPr="0046084E" w:rsidRDefault="00973810" w:rsidP="00E3317F">
      <w:pPr>
        <w:spacing w:line="360" w:lineRule="auto"/>
        <w:rPr>
          <w:rFonts w:ascii="Arial" w:hAnsi="Arial" w:cs="Arial"/>
          <w:sz w:val="22"/>
          <w:szCs w:val="22"/>
          <w:lang w:val="en-GB"/>
        </w:rPr>
      </w:pPr>
      <w:r w:rsidRPr="0046084E">
        <w:rPr>
          <w:rFonts w:ascii="Arial" w:hAnsi="Arial" w:cs="Arial"/>
          <w:sz w:val="22"/>
          <w:szCs w:val="22"/>
          <w:lang w:val="en-GB"/>
        </w:rPr>
        <w:t xml:space="preserve">Thus, </w:t>
      </w:r>
      <w:r w:rsidR="00E3317F" w:rsidRPr="0046084E">
        <w:rPr>
          <w:rFonts w:ascii="Arial" w:hAnsi="Arial" w:cs="Arial"/>
          <w:sz w:val="22"/>
          <w:szCs w:val="22"/>
          <w:lang w:val="en-GB"/>
        </w:rPr>
        <w:t>NIA</w:t>
      </w:r>
      <w:r w:rsidRPr="0046084E">
        <w:rPr>
          <w:rFonts w:ascii="Arial" w:hAnsi="Arial" w:cs="Arial"/>
          <w:sz w:val="22"/>
          <w:szCs w:val="22"/>
          <w:lang w:val="en-GB"/>
        </w:rPr>
        <w:t xml:space="preserve">-ES 315R builds on </w:t>
      </w:r>
      <w:r w:rsidR="00E3317F" w:rsidRPr="0046084E">
        <w:rPr>
          <w:rFonts w:ascii="Arial" w:hAnsi="Arial" w:cs="Arial"/>
          <w:sz w:val="22"/>
          <w:szCs w:val="22"/>
          <w:lang w:val="en-GB"/>
        </w:rPr>
        <w:t>NIA</w:t>
      </w:r>
      <w:r w:rsidRPr="0046084E">
        <w:rPr>
          <w:rFonts w:ascii="Arial" w:hAnsi="Arial" w:cs="Arial"/>
          <w:sz w:val="22"/>
          <w:szCs w:val="22"/>
          <w:lang w:val="en-GB"/>
        </w:rPr>
        <w:t>-ES 315 and therefore also aims to describe the responsibility of auditors to identify and properly assess the risks of material misstatement in financial statements.</w:t>
      </w:r>
    </w:p>
    <w:p w:rsidR="00973810" w:rsidRPr="0046084E" w:rsidRDefault="00973810" w:rsidP="00E3317F">
      <w:pPr>
        <w:spacing w:line="360" w:lineRule="auto"/>
        <w:rPr>
          <w:rFonts w:ascii="Arial" w:hAnsi="Arial" w:cs="Arial"/>
          <w:sz w:val="22"/>
          <w:szCs w:val="22"/>
          <w:lang w:val="en-GB"/>
        </w:rPr>
      </w:pPr>
      <w:r w:rsidRPr="0046084E">
        <w:rPr>
          <w:rFonts w:ascii="Arial" w:hAnsi="Arial" w:cs="Arial"/>
          <w:sz w:val="22"/>
          <w:szCs w:val="22"/>
          <w:lang w:val="en-GB"/>
        </w:rPr>
        <w:t>Although the new standard builds on the previous standard, requirements have been incorporated to require a more robust identification and assessment of risk in order to propose the most appropriate responses to these risks</w:t>
      </w:r>
      <w:r w:rsidR="0062151B" w:rsidRPr="0046084E">
        <w:rPr>
          <w:rStyle w:val="Refdenotaalpie"/>
          <w:rFonts w:ascii="Arial" w:hAnsi="Arial" w:cs="Arial"/>
          <w:sz w:val="22"/>
          <w:szCs w:val="22"/>
          <w:lang w:val="en-GB"/>
        </w:rPr>
        <w:footnoteReference w:id="10"/>
      </w:r>
      <w:r w:rsidRPr="0046084E">
        <w:rPr>
          <w:rFonts w:ascii="Arial" w:hAnsi="Arial" w:cs="Arial"/>
          <w:sz w:val="22"/>
          <w:szCs w:val="22"/>
          <w:lang w:val="en-GB"/>
        </w:rPr>
        <w:t>.</w:t>
      </w:r>
    </w:p>
    <w:p w:rsidR="00E8769A" w:rsidRPr="0046084E" w:rsidRDefault="00973810" w:rsidP="00E3317F">
      <w:pPr>
        <w:spacing w:line="360" w:lineRule="auto"/>
        <w:rPr>
          <w:rFonts w:ascii="Arial" w:hAnsi="Arial" w:cs="Arial"/>
          <w:sz w:val="22"/>
          <w:szCs w:val="22"/>
          <w:lang w:val="en-GB"/>
        </w:rPr>
      </w:pPr>
      <w:r w:rsidRPr="0046084E">
        <w:rPr>
          <w:rFonts w:ascii="Arial" w:hAnsi="Arial" w:cs="Arial"/>
          <w:sz w:val="22"/>
          <w:szCs w:val="22"/>
          <w:lang w:val="en-GB"/>
        </w:rPr>
        <w:lastRenderedPageBreak/>
        <w:t xml:space="preserve">In addition, </w:t>
      </w:r>
      <w:r w:rsidR="00E3317F" w:rsidRPr="0046084E">
        <w:rPr>
          <w:rFonts w:ascii="Arial" w:hAnsi="Arial" w:cs="Arial"/>
          <w:sz w:val="22"/>
          <w:szCs w:val="22"/>
          <w:lang w:val="en-GB"/>
        </w:rPr>
        <w:t>NIA</w:t>
      </w:r>
      <w:r w:rsidRPr="0046084E">
        <w:rPr>
          <w:rFonts w:ascii="Arial" w:hAnsi="Arial" w:cs="Arial"/>
          <w:sz w:val="22"/>
          <w:szCs w:val="22"/>
          <w:lang w:val="en-GB"/>
        </w:rPr>
        <w:t>-ES 315R also improves the aspect of clarity and explanatory consistency, as well as considerably better specifying the procedures and applications to be followed.</w:t>
      </w:r>
    </w:p>
    <w:p w:rsidR="00973810" w:rsidRPr="0046084E" w:rsidRDefault="00973810" w:rsidP="00E3317F">
      <w:pPr>
        <w:spacing w:line="360" w:lineRule="auto"/>
        <w:rPr>
          <w:rFonts w:ascii="Arial" w:hAnsi="Arial" w:cs="Arial"/>
          <w:sz w:val="22"/>
          <w:szCs w:val="22"/>
          <w:lang w:val="en-GB"/>
        </w:rPr>
      </w:pPr>
    </w:p>
    <w:p w:rsidR="00AE1BF1" w:rsidRPr="00E73EF3" w:rsidRDefault="00BA7BD0" w:rsidP="00E3317F">
      <w:pPr>
        <w:spacing w:line="360" w:lineRule="auto"/>
        <w:rPr>
          <w:rFonts w:ascii="Arial" w:hAnsi="Arial" w:cs="Arial"/>
          <w:b/>
          <w:i/>
          <w:sz w:val="22"/>
          <w:szCs w:val="22"/>
          <w:lang w:val="en-GB"/>
        </w:rPr>
      </w:pPr>
      <w:r w:rsidRPr="00E73EF3">
        <w:rPr>
          <w:rFonts w:ascii="Arial" w:hAnsi="Arial" w:cs="Arial"/>
          <w:b/>
          <w:i/>
          <w:sz w:val="22"/>
          <w:szCs w:val="22"/>
          <w:lang w:val="en-GB"/>
        </w:rPr>
        <w:t>4</w:t>
      </w:r>
      <w:r w:rsidR="00AE1BF1" w:rsidRPr="00E73EF3">
        <w:rPr>
          <w:rFonts w:ascii="Arial" w:hAnsi="Arial" w:cs="Arial"/>
          <w:b/>
          <w:i/>
          <w:sz w:val="22"/>
          <w:szCs w:val="22"/>
          <w:lang w:val="en-GB"/>
        </w:rPr>
        <w:t>. NIA-ES 315 (REVIS</w:t>
      </w:r>
      <w:r w:rsidR="00973810" w:rsidRPr="00E73EF3">
        <w:rPr>
          <w:rFonts w:ascii="Arial" w:hAnsi="Arial" w:cs="Arial"/>
          <w:b/>
          <w:i/>
          <w:sz w:val="22"/>
          <w:szCs w:val="22"/>
          <w:lang w:val="en-GB"/>
        </w:rPr>
        <w:t>ED</w:t>
      </w:r>
      <w:r w:rsidR="00AE1BF1" w:rsidRPr="00E73EF3">
        <w:rPr>
          <w:rFonts w:ascii="Arial" w:hAnsi="Arial" w:cs="Arial"/>
          <w:b/>
          <w:i/>
          <w:sz w:val="22"/>
          <w:szCs w:val="22"/>
          <w:lang w:val="en-GB"/>
        </w:rPr>
        <w:t>)</w:t>
      </w:r>
    </w:p>
    <w:p w:rsidR="0062151B" w:rsidRPr="0046084E" w:rsidRDefault="00973810" w:rsidP="00E3317F">
      <w:pPr>
        <w:spacing w:before="200" w:line="360" w:lineRule="auto"/>
        <w:rPr>
          <w:rFonts w:ascii="Arial" w:hAnsi="Arial" w:cs="Arial"/>
          <w:sz w:val="22"/>
          <w:szCs w:val="22"/>
          <w:lang w:val="en-GB"/>
        </w:rPr>
      </w:pPr>
      <w:r w:rsidRPr="0046084E">
        <w:rPr>
          <w:rFonts w:ascii="Arial" w:hAnsi="Arial" w:cs="Arial"/>
          <w:sz w:val="22"/>
          <w:szCs w:val="22"/>
          <w:lang w:val="en-GB"/>
        </w:rPr>
        <w:t>As mentioned above, NIA-ES 315R is intended, on the one hand, to bring the standards into line with the digital reality and, on the other hand, to improve the structure of the standards to make it easier for auditors to apply them in practice. It should therefore be remembered that the auditor's role is to use the methodology presented in the standards to identify and assess risks of material misstatement and to respond to and address those risks.</w:t>
      </w:r>
    </w:p>
    <w:p w:rsidR="00E8769A" w:rsidRPr="0046084E" w:rsidRDefault="00973810" w:rsidP="00E3317F">
      <w:pPr>
        <w:spacing w:before="200" w:line="360" w:lineRule="auto"/>
        <w:rPr>
          <w:rFonts w:ascii="Arial" w:hAnsi="Arial" w:cs="Arial"/>
          <w:sz w:val="22"/>
          <w:szCs w:val="22"/>
          <w:lang w:val="en-GB"/>
        </w:rPr>
      </w:pPr>
      <w:r w:rsidRPr="0046084E">
        <w:rPr>
          <w:rFonts w:ascii="Arial" w:hAnsi="Arial" w:cs="Arial"/>
          <w:sz w:val="22"/>
          <w:szCs w:val="22"/>
          <w:lang w:val="en-GB"/>
        </w:rPr>
        <w:t>In this way, the standard in question is based on the applicable financial reporting framework and the audited entity's internal control system. In addition, this standard represents a very significant advance over the previous version, as it facilitates audit work in advanced e-government environments. It also helps to manage the effect of auditees' use of IT on all aspects of the audit methodology by introducing guidance that recognises the changing IT environment including the use of emerging technologies. It also highlights the growing importance of cybersecurity, which will be developed in subsequent sections.</w:t>
      </w:r>
    </w:p>
    <w:p w:rsidR="00973810" w:rsidRPr="0046084E" w:rsidRDefault="00973810" w:rsidP="00E3317F">
      <w:pPr>
        <w:spacing w:line="360" w:lineRule="auto"/>
        <w:rPr>
          <w:rFonts w:ascii="Arial" w:hAnsi="Arial" w:cs="Arial"/>
          <w:sz w:val="22"/>
          <w:szCs w:val="22"/>
          <w:lang w:val="en-GB"/>
        </w:rPr>
      </w:pPr>
    </w:p>
    <w:p w:rsidR="00C87E2C" w:rsidRPr="00E73EF3" w:rsidRDefault="00BA7BD0" w:rsidP="00E3317F">
      <w:pPr>
        <w:spacing w:line="360" w:lineRule="auto"/>
        <w:rPr>
          <w:rFonts w:ascii="Arial" w:hAnsi="Arial" w:cs="Arial"/>
          <w:b/>
          <w:i/>
          <w:sz w:val="22"/>
          <w:szCs w:val="22"/>
          <w:lang w:val="en-GB"/>
        </w:rPr>
      </w:pPr>
      <w:r w:rsidRPr="00E73EF3">
        <w:rPr>
          <w:rFonts w:ascii="Arial" w:hAnsi="Arial" w:cs="Arial"/>
          <w:b/>
          <w:i/>
          <w:sz w:val="22"/>
          <w:szCs w:val="22"/>
          <w:lang w:val="en-GB"/>
        </w:rPr>
        <w:t>4</w:t>
      </w:r>
      <w:r w:rsidR="00C87E2C" w:rsidRPr="00E73EF3">
        <w:rPr>
          <w:rFonts w:ascii="Arial" w:hAnsi="Arial" w:cs="Arial"/>
          <w:b/>
          <w:i/>
          <w:sz w:val="22"/>
          <w:szCs w:val="22"/>
          <w:lang w:val="en-GB"/>
        </w:rPr>
        <w:t>.</w:t>
      </w:r>
      <w:r w:rsidR="00AE1BF1" w:rsidRPr="00E73EF3">
        <w:rPr>
          <w:rFonts w:ascii="Arial" w:hAnsi="Arial" w:cs="Arial"/>
          <w:b/>
          <w:i/>
          <w:sz w:val="22"/>
          <w:szCs w:val="22"/>
          <w:lang w:val="en-GB"/>
        </w:rPr>
        <w:t>1</w:t>
      </w:r>
      <w:r w:rsidR="00C87E2C" w:rsidRPr="00E73EF3">
        <w:rPr>
          <w:rFonts w:ascii="Arial" w:hAnsi="Arial" w:cs="Arial"/>
          <w:b/>
          <w:i/>
          <w:sz w:val="22"/>
          <w:szCs w:val="22"/>
          <w:lang w:val="en-GB"/>
        </w:rPr>
        <w:t xml:space="preserve">. </w:t>
      </w:r>
      <w:r w:rsidR="00973810" w:rsidRPr="00E73EF3">
        <w:rPr>
          <w:rFonts w:ascii="Arial" w:hAnsi="Arial" w:cs="Arial"/>
          <w:b/>
          <w:i/>
          <w:sz w:val="22"/>
          <w:szCs w:val="22"/>
          <w:lang w:val="en-GB"/>
        </w:rPr>
        <w:t>Changes implemented in NIA-ES 315R</w:t>
      </w:r>
    </w:p>
    <w:p w:rsidR="00973810" w:rsidRPr="0046084E" w:rsidRDefault="00973810" w:rsidP="00E3317F">
      <w:pPr>
        <w:spacing w:line="360" w:lineRule="auto"/>
        <w:rPr>
          <w:rFonts w:ascii="Arial" w:hAnsi="Arial" w:cs="Arial"/>
          <w:sz w:val="22"/>
          <w:szCs w:val="22"/>
          <w:lang w:val="en-GB"/>
        </w:rPr>
      </w:pPr>
      <w:r w:rsidRPr="0046084E">
        <w:rPr>
          <w:rFonts w:ascii="Arial" w:hAnsi="Arial" w:cs="Arial"/>
          <w:sz w:val="22"/>
          <w:szCs w:val="22"/>
          <w:lang w:val="en-GB"/>
        </w:rPr>
        <w:t xml:space="preserve">As can be seen in the previous section, </w:t>
      </w:r>
      <w:r w:rsidR="00E3317F" w:rsidRPr="0046084E">
        <w:rPr>
          <w:rFonts w:ascii="Arial" w:hAnsi="Arial" w:cs="Arial"/>
          <w:sz w:val="22"/>
          <w:szCs w:val="22"/>
          <w:lang w:val="en-GB"/>
        </w:rPr>
        <w:t>NIA</w:t>
      </w:r>
      <w:r w:rsidRPr="0046084E">
        <w:rPr>
          <w:rFonts w:ascii="Arial" w:hAnsi="Arial" w:cs="Arial"/>
          <w:sz w:val="22"/>
          <w:szCs w:val="22"/>
          <w:lang w:val="en-GB"/>
        </w:rPr>
        <w:t xml:space="preserve"> 315R has improved on the previous standard in several respects. </w:t>
      </w:r>
    </w:p>
    <w:p w:rsidR="00C02B72" w:rsidRPr="0046084E" w:rsidRDefault="00973810" w:rsidP="00E3317F">
      <w:pPr>
        <w:spacing w:line="360" w:lineRule="auto"/>
        <w:rPr>
          <w:rFonts w:ascii="Arial" w:hAnsi="Arial" w:cs="Arial"/>
          <w:sz w:val="22"/>
          <w:szCs w:val="22"/>
          <w:lang w:val="en-GB"/>
        </w:rPr>
      </w:pPr>
      <w:r w:rsidRPr="0046084E">
        <w:rPr>
          <w:rFonts w:ascii="Arial" w:hAnsi="Arial" w:cs="Arial"/>
          <w:sz w:val="22"/>
          <w:szCs w:val="22"/>
          <w:lang w:val="en-GB"/>
        </w:rPr>
        <w:t>One of the most important changes is the specific incorporation of elements to identify control activities. In this regard, the previous standard simply required the identification of "controls relevant to the audit", which were scattered in different standards and led to different interpretations and, therefore, inconsistent practice. However, the IAASB grouped all controls relevant to the identification of risks in the same standard</w:t>
      </w:r>
      <w:r w:rsidR="00843FDA" w:rsidRPr="0046084E">
        <w:rPr>
          <w:rStyle w:val="Refdenotaalpie"/>
          <w:rFonts w:ascii="Arial" w:hAnsi="Arial" w:cs="Arial"/>
          <w:sz w:val="22"/>
          <w:szCs w:val="22"/>
          <w:lang w:val="en-GB"/>
        </w:rPr>
        <w:footnoteReference w:id="11"/>
      </w:r>
      <w:r w:rsidRPr="0046084E">
        <w:rPr>
          <w:rFonts w:ascii="Arial" w:hAnsi="Arial" w:cs="Arial"/>
          <w:sz w:val="22"/>
          <w:szCs w:val="22"/>
          <w:lang w:val="en-GB"/>
        </w:rPr>
        <w:t>. The existing controls are as follows and are found in paragraphs A147-A157 of the standard:</w:t>
      </w:r>
    </w:p>
    <w:p w:rsidR="00973810" w:rsidRPr="0046084E" w:rsidRDefault="00973810" w:rsidP="00E3317F">
      <w:pPr>
        <w:pStyle w:val="Prrafodelista"/>
        <w:numPr>
          <w:ilvl w:val="0"/>
          <w:numId w:val="12"/>
        </w:numPr>
        <w:spacing w:line="360" w:lineRule="auto"/>
        <w:ind w:left="714" w:hanging="357"/>
        <w:contextualSpacing w:val="0"/>
        <w:rPr>
          <w:rFonts w:ascii="Arial" w:hAnsi="Arial" w:cs="Arial"/>
          <w:sz w:val="22"/>
          <w:szCs w:val="22"/>
          <w:lang w:val="en-GB"/>
        </w:rPr>
      </w:pPr>
      <w:r w:rsidRPr="0046084E">
        <w:rPr>
          <w:rFonts w:ascii="Arial" w:hAnsi="Arial" w:cs="Arial"/>
          <w:sz w:val="22"/>
          <w:szCs w:val="22"/>
          <w:lang w:val="en-GB"/>
        </w:rPr>
        <w:t>Controls that address a risk considered significant.</w:t>
      </w:r>
    </w:p>
    <w:p w:rsidR="00973810" w:rsidRPr="0046084E" w:rsidRDefault="00973810" w:rsidP="00E3317F">
      <w:pPr>
        <w:pStyle w:val="Prrafodelista"/>
        <w:numPr>
          <w:ilvl w:val="0"/>
          <w:numId w:val="12"/>
        </w:numPr>
        <w:spacing w:line="360" w:lineRule="auto"/>
        <w:ind w:left="714" w:hanging="357"/>
        <w:contextualSpacing w:val="0"/>
        <w:rPr>
          <w:rFonts w:ascii="Arial" w:hAnsi="Arial" w:cs="Arial"/>
          <w:sz w:val="22"/>
          <w:szCs w:val="22"/>
          <w:lang w:val="en-GB"/>
        </w:rPr>
      </w:pPr>
      <w:r w:rsidRPr="0046084E">
        <w:rPr>
          <w:rFonts w:ascii="Arial" w:hAnsi="Arial" w:cs="Arial"/>
          <w:sz w:val="22"/>
          <w:szCs w:val="22"/>
          <w:lang w:val="en-GB"/>
        </w:rPr>
        <w:t>Controls over accounting entries.</w:t>
      </w:r>
    </w:p>
    <w:p w:rsidR="00973810" w:rsidRPr="0046084E" w:rsidRDefault="00973810" w:rsidP="00E3317F">
      <w:pPr>
        <w:pStyle w:val="Prrafodelista"/>
        <w:numPr>
          <w:ilvl w:val="0"/>
          <w:numId w:val="12"/>
        </w:numPr>
        <w:spacing w:line="360" w:lineRule="auto"/>
        <w:ind w:left="714" w:hanging="357"/>
        <w:contextualSpacing w:val="0"/>
        <w:rPr>
          <w:rFonts w:ascii="Arial" w:hAnsi="Arial" w:cs="Arial"/>
          <w:sz w:val="22"/>
          <w:szCs w:val="22"/>
          <w:lang w:val="en-GB"/>
        </w:rPr>
      </w:pPr>
      <w:r w:rsidRPr="0046084E">
        <w:rPr>
          <w:rFonts w:ascii="Arial" w:hAnsi="Arial" w:cs="Arial"/>
          <w:sz w:val="22"/>
          <w:szCs w:val="22"/>
          <w:lang w:val="en-GB"/>
        </w:rPr>
        <w:t>Controls that determine the nature, timing and substantive testing for the purpose of determining operational effectiveness.</w:t>
      </w:r>
    </w:p>
    <w:p w:rsidR="00973810" w:rsidRDefault="00973810" w:rsidP="00E3317F">
      <w:pPr>
        <w:pStyle w:val="Prrafodelista"/>
        <w:numPr>
          <w:ilvl w:val="0"/>
          <w:numId w:val="12"/>
        </w:numPr>
        <w:spacing w:line="360" w:lineRule="auto"/>
        <w:ind w:left="714" w:hanging="357"/>
        <w:contextualSpacing w:val="0"/>
        <w:rPr>
          <w:rFonts w:ascii="Arial" w:hAnsi="Arial" w:cs="Arial"/>
          <w:sz w:val="22"/>
          <w:szCs w:val="22"/>
          <w:lang w:val="en-GB"/>
        </w:rPr>
      </w:pPr>
      <w:r w:rsidRPr="0046084E">
        <w:rPr>
          <w:rFonts w:ascii="Arial" w:hAnsi="Arial" w:cs="Arial"/>
          <w:sz w:val="22"/>
          <w:szCs w:val="22"/>
          <w:lang w:val="en-GB"/>
        </w:rPr>
        <w:lastRenderedPageBreak/>
        <w:t>Controls over the auditor's professional judgement.</w:t>
      </w:r>
    </w:p>
    <w:p w:rsidR="00961256" w:rsidRPr="00961256" w:rsidRDefault="00961256" w:rsidP="00961256">
      <w:pPr>
        <w:spacing w:line="360" w:lineRule="auto"/>
        <w:rPr>
          <w:rFonts w:ascii="Arial" w:hAnsi="Arial" w:cs="Arial"/>
          <w:sz w:val="4"/>
          <w:szCs w:val="22"/>
          <w:lang w:val="en-GB"/>
        </w:rPr>
      </w:pPr>
    </w:p>
    <w:p w:rsidR="00973810" w:rsidRPr="0046084E" w:rsidRDefault="00973810" w:rsidP="00E3317F">
      <w:pPr>
        <w:spacing w:line="360" w:lineRule="auto"/>
        <w:rPr>
          <w:rFonts w:ascii="Arial" w:hAnsi="Arial" w:cs="Arial"/>
          <w:sz w:val="22"/>
          <w:szCs w:val="22"/>
          <w:lang w:val="en-GB"/>
        </w:rPr>
      </w:pPr>
      <w:r w:rsidRPr="0046084E">
        <w:rPr>
          <w:rFonts w:ascii="Arial" w:hAnsi="Arial" w:cs="Arial"/>
          <w:sz w:val="22"/>
          <w:szCs w:val="22"/>
          <w:lang w:val="en-GB"/>
        </w:rPr>
        <w:t>The latter control introduces a new concept called the inherent risk spectrum. This concept means that the auditor is given the freedom to apply his own professional judgement when he considers that there is a high likelihood of a material misstatement. This range of possibilities is then referred to as the inherent risk spectrum.</w:t>
      </w:r>
    </w:p>
    <w:p w:rsidR="00973810" w:rsidRPr="0046084E" w:rsidRDefault="00973810" w:rsidP="00E3317F">
      <w:pPr>
        <w:spacing w:line="360" w:lineRule="auto"/>
        <w:rPr>
          <w:rFonts w:ascii="Arial" w:hAnsi="Arial" w:cs="Arial"/>
          <w:sz w:val="22"/>
          <w:szCs w:val="22"/>
          <w:lang w:val="en-GB"/>
        </w:rPr>
      </w:pPr>
      <w:r w:rsidRPr="0046084E">
        <w:rPr>
          <w:rFonts w:ascii="Arial" w:hAnsi="Arial" w:cs="Arial"/>
          <w:sz w:val="22"/>
          <w:szCs w:val="22"/>
          <w:lang w:val="en-GB"/>
        </w:rPr>
        <w:t xml:space="preserve">To differentiate the above concept from significant risk, the definition of significant risk has been redefined. The previous standard defined significant risk as "in the auditor's judgement, requires special consideration in the audit". NIA-ES 315R specifies that it is an identifiable risk when the risk is near the upper end of the inherent risk spectrum, </w:t>
      </w:r>
      <w:r w:rsidR="00EF7064" w:rsidRPr="0046084E">
        <w:rPr>
          <w:rFonts w:ascii="Arial" w:hAnsi="Arial" w:cs="Arial"/>
          <w:sz w:val="22"/>
          <w:szCs w:val="22"/>
          <w:lang w:val="en-GB"/>
        </w:rPr>
        <w:t>considering</w:t>
      </w:r>
      <w:r w:rsidRPr="0046084E">
        <w:rPr>
          <w:rFonts w:ascii="Arial" w:hAnsi="Arial" w:cs="Arial"/>
          <w:sz w:val="22"/>
          <w:szCs w:val="22"/>
          <w:lang w:val="en-GB"/>
        </w:rPr>
        <w:t xml:space="preserve"> the combination of the likelihood of its existence and the magnitude of the potential risk</w:t>
      </w:r>
      <w:r w:rsidR="00843FDA" w:rsidRPr="0046084E">
        <w:rPr>
          <w:rStyle w:val="Refdenotaalpie"/>
          <w:rFonts w:ascii="Arial" w:hAnsi="Arial" w:cs="Arial"/>
          <w:sz w:val="22"/>
          <w:szCs w:val="22"/>
          <w:lang w:val="en-GB"/>
        </w:rPr>
        <w:footnoteReference w:id="12"/>
      </w:r>
      <w:r w:rsidRPr="0046084E">
        <w:rPr>
          <w:rFonts w:ascii="Arial" w:hAnsi="Arial" w:cs="Arial"/>
          <w:sz w:val="22"/>
          <w:szCs w:val="22"/>
          <w:lang w:val="en-GB"/>
        </w:rPr>
        <w:t xml:space="preserve">. </w:t>
      </w:r>
    </w:p>
    <w:p w:rsidR="00103583" w:rsidRPr="0046084E" w:rsidRDefault="00973810" w:rsidP="00E3317F">
      <w:pPr>
        <w:spacing w:line="360" w:lineRule="auto"/>
        <w:rPr>
          <w:rFonts w:ascii="Arial" w:hAnsi="Arial" w:cs="Arial"/>
          <w:sz w:val="22"/>
          <w:szCs w:val="22"/>
          <w:lang w:val="en-GB"/>
        </w:rPr>
      </w:pPr>
      <w:r w:rsidRPr="0046084E">
        <w:rPr>
          <w:rFonts w:ascii="Arial" w:hAnsi="Arial" w:cs="Arial"/>
          <w:sz w:val="22"/>
          <w:szCs w:val="22"/>
          <w:lang w:val="en-GB"/>
        </w:rPr>
        <w:t xml:space="preserve">The new requirements are therefore intended to assist auditors to identify and assess the risks of material misstatement more consistently. </w:t>
      </w:r>
      <w:r w:rsidR="007241EA" w:rsidRPr="0046084E">
        <w:rPr>
          <w:rFonts w:ascii="Arial" w:hAnsi="Arial" w:cs="Arial"/>
          <w:sz w:val="22"/>
          <w:szCs w:val="22"/>
          <w:lang w:val="en-GB"/>
        </w:rPr>
        <w:t xml:space="preserve"> </w:t>
      </w:r>
    </w:p>
    <w:p w:rsidR="00973810" w:rsidRPr="0046084E" w:rsidRDefault="00973810" w:rsidP="00E3317F">
      <w:pPr>
        <w:spacing w:line="360" w:lineRule="auto"/>
        <w:rPr>
          <w:rFonts w:ascii="Arial" w:hAnsi="Arial" w:cs="Arial"/>
          <w:sz w:val="22"/>
          <w:szCs w:val="22"/>
          <w:lang w:val="en-GB"/>
        </w:rPr>
      </w:pPr>
      <w:r w:rsidRPr="0046084E">
        <w:rPr>
          <w:rFonts w:ascii="Arial" w:hAnsi="Arial" w:cs="Arial"/>
          <w:sz w:val="22"/>
          <w:szCs w:val="22"/>
          <w:lang w:val="en-GB"/>
        </w:rPr>
        <w:t>Therefore, it can be stated that the changes made to the standard have managed to ease the complexity of the structure of NIA 315, thus achieving a clearer and more understandable text. However, it should be borne in mind that in order to better organise the subject matter, various sections have been added which have made this standard considerably longer than its predecessor. Even so, it is considered an achievement, as the new reorganised structure with annexes makes the practical application of the regulation much easier. In addition, new sections have been added, such as "key concepts", among others, which make it easier to distinguish and use the different existing NIAs.</w:t>
      </w:r>
    </w:p>
    <w:p w:rsidR="00574092" w:rsidRPr="0046084E" w:rsidRDefault="00973810" w:rsidP="00E3317F">
      <w:pPr>
        <w:spacing w:line="360" w:lineRule="auto"/>
        <w:rPr>
          <w:rFonts w:ascii="Arial" w:hAnsi="Arial" w:cs="Arial"/>
          <w:sz w:val="22"/>
          <w:szCs w:val="22"/>
          <w:lang w:val="en-GB"/>
        </w:rPr>
      </w:pPr>
      <w:r w:rsidRPr="0046084E">
        <w:rPr>
          <w:rFonts w:ascii="Arial" w:hAnsi="Arial" w:cs="Arial"/>
          <w:sz w:val="22"/>
          <w:szCs w:val="22"/>
          <w:lang w:val="en-GB"/>
        </w:rPr>
        <w:t>On the other hand, NIA-ES-315R has been updated with regard to the aspects related to an internal control system with the intention of unifying criteria and adapting them to the provisions of COSO 2013. This is one of the elements that the revised version highlights, but which we already had in the previous version. The five fundamental components to which it refers are as follows:</w:t>
      </w:r>
    </w:p>
    <w:p w:rsidR="00973810" w:rsidRPr="0046084E" w:rsidRDefault="00973810" w:rsidP="00E3317F">
      <w:pPr>
        <w:pStyle w:val="Prrafodelista"/>
        <w:numPr>
          <w:ilvl w:val="0"/>
          <w:numId w:val="14"/>
        </w:numPr>
        <w:spacing w:line="360" w:lineRule="auto"/>
        <w:ind w:left="850" w:hanging="425"/>
        <w:contextualSpacing w:val="0"/>
        <w:rPr>
          <w:rFonts w:ascii="Arial" w:hAnsi="Arial" w:cs="Arial"/>
          <w:sz w:val="22"/>
          <w:szCs w:val="22"/>
          <w:lang w:val="en-GB"/>
        </w:rPr>
      </w:pPr>
      <w:r w:rsidRPr="0046084E">
        <w:rPr>
          <w:rFonts w:ascii="Arial" w:hAnsi="Arial" w:cs="Arial"/>
          <w:sz w:val="22"/>
          <w:szCs w:val="22"/>
          <w:lang w:val="en-GB"/>
        </w:rPr>
        <w:t>The control environment: Emphasises the importance of understanding and assessing the entity's governance of IT, including the complexity or maturity of the platform. It is also important to see whether investment has been made in an adequate IT environment and whether the necessary upgrades and staffing have been carried out.</w:t>
      </w:r>
    </w:p>
    <w:p w:rsidR="00973810" w:rsidRPr="0046084E" w:rsidRDefault="00973810" w:rsidP="00E3317F">
      <w:pPr>
        <w:pStyle w:val="Prrafodelista"/>
        <w:numPr>
          <w:ilvl w:val="0"/>
          <w:numId w:val="14"/>
        </w:numPr>
        <w:spacing w:line="360" w:lineRule="auto"/>
        <w:ind w:left="850" w:hanging="425"/>
        <w:contextualSpacing w:val="0"/>
        <w:rPr>
          <w:rFonts w:ascii="Arial" w:hAnsi="Arial" w:cs="Arial"/>
          <w:sz w:val="22"/>
          <w:szCs w:val="22"/>
          <w:lang w:val="en-GB"/>
        </w:rPr>
      </w:pPr>
      <w:r w:rsidRPr="0046084E">
        <w:rPr>
          <w:rFonts w:ascii="Arial" w:hAnsi="Arial" w:cs="Arial"/>
          <w:sz w:val="22"/>
          <w:szCs w:val="22"/>
          <w:lang w:val="en-GB"/>
        </w:rPr>
        <w:t xml:space="preserve">The entity's risk assessment process </w:t>
      </w:r>
    </w:p>
    <w:p w:rsidR="00973810" w:rsidRPr="0046084E" w:rsidRDefault="00973810" w:rsidP="00E3317F">
      <w:pPr>
        <w:pStyle w:val="Prrafodelista"/>
        <w:numPr>
          <w:ilvl w:val="0"/>
          <w:numId w:val="14"/>
        </w:numPr>
        <w:spacing w:line="360" w:lineRule="auto"/>
        <w:ind w:left="850" w:hanging="425"/>
        <w:contextualSpacing w:val="0"/>
        <w:rPr>
          <w:rFonts w:ascii="Arial" w:hAnsi="Arial" w:cs="Arial"/>
          <w:sz w:val="22"/>
          <w:szCs w:val="22"/>
          <w:lang w:val="en-GB"/>
        </w:rPr>
      </w:pPr>
      <w:r w:rsidRPr="0046084E">
        <w:rPr>
          <w:rFonts w:ascii="Arial" w:hAnsi="Arial" w:cs="Arial"/>
          <w:sz w:val="22"/>
          <w:szCs w:val="22"/>
          <w:lang w:val="en-GB"/>
        </w:rPr>
        <w:t>The entity's process for monitoring the internal control system.</w:t>
      </w:r>
    </w:p>
    <w:p w:rsidR="00973810" w:rsidRPr="0046084E" w:rsidRDefault="00973810" w:rsidP="00E3317F">
      <w:pPr>
        <w:pStyle w:val="Prrafodelista"/>
        <w:numPr>
          <w:ilvl w:val="0"/>
          <w:numId w:val="14"/>
        </w:numPr>
        <w:spacing w:line="360" w:lineRule="auto"/>
        <w:ind w:left="850" w:hanging="425"/>
        <w:contextualSpacing w:val="0"/>
        <w:rPr>
          <w:rFonts w:ascii="Arial" w:hAnsi="Arial" w:cs="Arial"/>
          <w:sz w:val="22"/>
          <w:szCs w:val="22"/>
          <w:lang w:val="en-GB"/>
        </w:rPr>
      </w:pPr>
      <w:r w:rsidRPr="0046084E">
        <w:rPr>
          <w:rFonts w:ascii="Arial" w:hAnsi="Arial" w:cs="Arial"/>
          <w:sz w:val="22"/>
          <w:szCs w:val="22"/>
          <w:lang w:val="en-GB"/>
        </w:rPr>
        <w:lastRenderedPageBreak/>
        <w:t>The information and communication system: We must know the ICS, how it is used and identify the risks derived from this use of IT. It is also essential to know the IT resources and environment, which are made up of:</w:t>
      </w:r>
    </w:p>
    <w:p w:rsidR="00973810" w:rsidRPr="0046084E" w:rsidRDefault="00973810" w:rsidP="00E3317F">
      <w:pPr>
        <w:pStyle w:val="Prrafodelista"/>
        <w:numPr>
          <w:ilvl w:val="1"/>
          <w:numId w:val="16"/>
        </w:numPr>
        <w:spacing w:line="360" w:lineRule="auto"/>
        <w:ind w:left="1560" w:hanging="306"/>
        <w:contextualSpacing w:val="0"/>
        <w:rPr>
          <w:rFonts w:ascii="Arial" w:hAnsi="Arial" w:cs="Arial"/>
          <w:sz w:val="22"/>
          <w:szCs w:val="22"/>
          <w:lang w:val="en-GB"/>
        </w:rPr>
      </w:pPr>
      <w:r w:rsidRPr="0046084E">
        <w:rPr>
          <w:rFonts w:ascii="Arial" w:hAnsi="Arial" w:cs="Arial"/>
          <w:sz w:val="22"/>
          <w:szCs w:val="22"/>
          <w:lang w:val="en-GB"/>
        </w:rPr>
        <w:t>IT applications</w:t>
      </w:r>
    </w:p>
    <w:p w:rsidR="00973810" w:rsidRPr="0046084E" w:rsidRDefault="00973810" w:rsidP="00E3317F">
      <w:pPr>
        <w:pStyle w:val="Prrafodelista"/>
        <w:numPr>
          <w:ilvl w:val="1"/>
          <w:numId w:val="16"/>
        </w:numPr>
        <w:spacing w:line="360" w:lineRule="auto"/>
        <w:ind w:left="1560" w:hanging="306"/>
        <w:contextualSpacing w:val="0"/>
        <w:rPr>
          <w:rFonts w:ascii="Arial" w:hAnsi="Arial" w:cs="Arial"/>
          <w:sz w:val="22"/>
          <w:szCs w:val="22"/>
          <w:lang w:val="en-GB"/>
        </w:rPr>
      </w:pPr>
      <w:r w:rsidRPr="0046084E">
        <w:rPr>
          <w:rFonts w:ascii="Arial" w:hAnsi="Arial" w:cs="Arial"/>
          <w:sz w:val="22"/>
          <w:szCs w:val="22"/>
          <w:lang w:val="en-GB"/>
        </w:rPr>
        <w:t>IT infrastructure: which supports IT and comprises network hardware and software, operating systems and databases.</w:t>
      </w:r>
    </w:p>
    <w:p w:rsidR="00973810" w:rsidRPr="0046084E" w:rsidRDefault="00973810" w:rsidP="00E3317F">
      <w:pPr>
        <w:pStyle w:val="Prrafodelista"/>
        <w:numPr>
          <w:ilvl w:val="1"/>
          <w:numId w:val="16"/>
        </w:numPr>
        <w:spacing w:line="360" w:lineRule="auto"/>
        <w:ind w:left="1560" w:hanging="306"/>
        <w:contextualSpacing w:val="0"/>
        <w:rPr>
          <w:rFonts w:ascii="Arial" w:hAnsi="Arial" w:cs="Arial"/>
          <w:sz w:val="22"/>
          <w:szCs w:val="22"/>
          <w:lang w:val="en-GB"/>
        </w:rPr>
      </w:pPr>
      <w:r w:rsidRPr="0046084E">
        <w:rPr>
          <w:rFonts w:ascii="Arial" w:hAnsi="Arial" w:cs="Arial"/>
          <w:sz w:val="22"/>
          <w:szCs w:val="22"/>
          <w:lang w:val="en-GB"/>
        </w:rPr>
        <w:t>IT processes</w:t>
      </w:r>
    </w:p>
    <w:p w:rsidR="00973810" w:rsidRPr="0046084E" w:rsidRDefault="00973810" w:rsidP="00E3317F">
      <w:pPr>
        <w:pStyle w:val="Prrafodelista"/>
        <w:numPr>
          <w:ilvl w:val="1"/>
          <w:numId w:val="16"/>
        </w:numPr>
        <w:spacing w:line="360" w:lineRule="auto"/>
        <w:ind w:left="1560" w:hanging="306"/>
        <w:contextualSpacing w:val="0"/>
        <w:rPr>
          <w:rFonts w:ascii="Arial" w:hAnsi="Arial" w:cs="Arial"/>
          <w:sz w:val="22"/>
          <w:szCs w:val="22"/>
          <w:lang w:val="en-GB"/>
        </w:rPr>
      </w:pPr>
      <w:r w:rsidRPr="0046084E">
        <w:rPr>
          <w:rFonts w:ascii="Arial" w:hAnsi="Arial" w:cs="Arial"/>
          <w:sz w:val="22"/>
          <w:szCs w:val="22"/>
          <w:lang w:val="en-GB"/>
        </w:rPr>
        <w:t>IT staff</w:t>
      </w:r>
    </w:p>
    <w:p w:rsidR="00963834" w:rsidRPr="0046084E" w:rsidRDefault="00963834" w:rsidP="00E3317F">
      <w:pPr>
        <w:pStyle w:val="Prrafodelista"/>
        <w:numPr>
          <w:ilvl w:val="0"/>
          <w:numId w:val="14"/>
        </w:numPr>
        <w:spacing w:line="360" w:lineRule="auto"/>
        <w:ind w:left="850" w:hanging="425"/>
        <w:contextualSpacing w:val="0"/>
        <w:rPr>
          <w:rFonts w:ascii="Arial" w:hAnsi="Arial" w:cs="Arial"/>
          <w:sz w:val="22"/>
          <w:szCs w:val="22"/>
          <w:lang w:val="en-GB"/>
        </w:rPr>
      </w:pPr>
      <w:r w:rsidRPr="0046084E">
        <w:rPr>
          <w:rFonts w:ascii="Arial" w:hAnsi="Arial" w:cs="Arial"/>
          <w:sz w:val="22"/>
          <w:szCs w:val="22"/>
          <w:lang w:val="en-GB"/>
        </w:rPr>
        <w:t>Control activities. NIA-ES 315R in Article 26 requires identifying:</w:t>
      </w:r>
    </w:p>
    <w:p w:rsidR="00963834" w:rsidRPr="0046084E" w:rsidRDefault="00963834" w:rsidP="00E3317F">
      <w:pPr>
        <w:pStyle w:val="Prrafodelista"/>
        <w:numPr>
          <w:ilvl w:val="1"/>
          <w:numId w:val="18"/>
        </w:numPr>
        <w:spacing w:line="360" w:lineRule="auto"/>
        <w:ind w:left="1560" w:hanging="284"/>
        <w:contextualSpacing w:val="0"/>
        <w:rPr>
          <w:rFonts w:ascii="Arial" w:hAnsi="Arial" w:cs="Arial"/>
          <w:sz w:val="22"/>
          <w:szCs w:val="22"/>
          <w:lang w:val="en-GB"/>
        </w:rPr>
      </w:pPr>
      <w:r w:rsidRPr="0046084E">
        <w:rPr>
          <w:rFonts w:ascii="Arial" w:hAnsi="Arial" w:cs="Arial"/>
          <w:sz w:val="22"/>
          <w:szCs w:val="22"/>
          <w:lang w:val="en-GB"/>
        </w:rPr>
        <w:t>Information processing controls (IPCs) that respond to RIM in assertions.</w:t>
      </w:r>
    </w:p>
    <w:p w:rsidR="00963834" w:rsidRPr="0046084E" w:rsidRDefault="00963834" w:rsidP="00E3317F">
      <w:pPr>
        <w:pStyle w:val="Prrafodelista"/>
        <w:numPr>
          <w:ilvl w:val="1"/>
          <w:numId w:val="18"/>
        </w:numPr>
        <w:spacing w:line="360" w:lineRule="auto"/>
        <w:ind w:left="1560" w:hanging="284"/>
        <w:contextualSpacing w:val="0"/>
        <w:rPr>
          <w:rFonts w:ascii="Arial" w:hAnsi="Arial" w:cs="Arial"/>
          <w:sz w:val="22"/>
          <w:szCs w:val="22"/>
          <w:lang w:val="en-GB"/>
        </w:rPr>
      </w:pPr>
      <w:r w:rsidRPr="0046084E">
        <w:rPr>
          <w:rFonts w:ascii="Arial" w:hAnsi="Arial" w:cs="Arial"/>
          <w:sz w:val="22"/>
          <w:szCs w:val="22"/>
          <w:lang w:val="en-GB"/>
        </w:rPr>
        <w:t>IT applications subject to risk</w:t>
      </w:r>
    </w:p>
    <w:p w:rsidR="00963834" w:rsidRPr="0046084E" w:rsidRDefault="00963834" w:rsidP="00E3317F">
      <w:pPr>
        <w:pStyle w:val="Prrafodelista"/>
        <w:numPr>
          <w:ilvl w:val="1"/>
          <w:numId w:val="18"/>
        </w:numPr>
        <w:spacing w:line="360" w:lineRule="auto"/>
        <w:ind w:left="1560" w:hanging="284"/>
        <w:contextualSpacing w:val="0"/>
        <w:rPr>
          <w:rFonts w:ascii="Arial" w:hAnsi="Arial" w:cs="Arial"/>
          <w:sz w:val="22"/>
          <w:szCs w:val="22"/>
          <w:lang w:val="en-GB"/>
        </w:rPr>
      </w:pPr>
      <w:r w:rsidRPr="0046084E">
        <w:rPr>
          <w:rFonts w:ascii="Arial" w:hAnsi="Arial" w:cs="Arial"/>
          <w:sz w:val="22"/>
          <w:szCs w:val="22"/>
          <w:lang w:val="en-GB"/>
        </w:rPr>
        <w:t>aspects of the IT environment that are subject to risk</w:t>
      </w:r>
    </w:p>
    <w:p w:rsidR="00963834" w:rsidRPr="0046084E" w:rsidRDefault="00963834" w:rsidP="00E3317F">
      <w:pPr>
        <w:pStyle w:val="Prrafodelista"/>
        <w:numPr>
          <w:ilvl w:val="1"/>
          <w:numId w:val="18"/>
        </w:numPr>
        <w:spacing w:line="360" w:lineRule="auto"/>
        <w:ind w:left="1560" w:hanging="284"/>
        <w:contextualSpacing w:val="0"/>
        <w:rPr>
          <w:rFonts w:ascii="Arial" w:hAnsi="Arial" w:cs="Arial"/>
          <w:sz w:val="22"/>
          <w:szCs w:val="22"/>
          <w:lang w:val="en-GB"/>
        </w:rPr>
      </w:pPr>
      <w:r w:rsidRPr="0046084E">
        <w:rPr>
          <w:rFonts w:ascii="Arial" w:hAnsi="Arial" w:cs="Arial"/>
          <w:sz w:val="22"/>
          <w:szCs w:val="22"/>
          <w:lang w:val="en-GB"/>
        </w:rPr>
        <w:t>Risks arising from the use of IT.</w:t>
      </w:r>
    </w:p>
    <w:p w:rsidR="00963834" w:rsidRPr="0046084E" w:rsidRDefault="00963834" w:rsidP="00E3317F">
      <w:pPr>
        <w:pStyle w:val="Prrafodelista"/>
        <w:numPr>
          <w:ilvl w:val="1"/>
          <w:numId w:val="18"/>
        </w:numPr>
        <w:spacing w:line="360" w:lineRule="auto"/>
        <w:ind w:left="1560" w:hanging="284"/>
        <w:contextualSpacing w:val="0"/>
        <w:rPr>
          <w:rFonts w:ascii="Arial" w:hAnsi="Arial" w:cs="Arial"/>
          <w:sz w:val="22"/>
          <w:szCs w:val="22"/>
          <w:lang w:val="en-GB"/>
        </w:rPr>
      </w:pPr>
      <w:r w:rsidRPr="0046084E">
        <w:rPr>
          <w:rFonts w:ascii="Arial" w:hAnsi="Arial" w:cs="Arial"/>
          <w:sz w:val="22"/>
          <w:szCs w:val="22"/>
          <w:lang w:val="en-GB"/>
        </w:rPr>
        <w:t>General IT controls (GITC) that respond to risks.</w:t>
      </w:r>
    </w:p>
    <w:p w:rsidR="00E3317F" w:rsidRPr="0046084E" w:rsidRDefault="00E3317F" w:rsidP="00E3317F">
      <w:pPr>
        <w:spacing w:line="360" w:lineRule="auto"/>
        <w:rPr>
          <w:rFonts w:ascii="Arial" w:hAnsi="Arial" w:cs="Arial"/>
          <w:sz w:val="22"/>
          <w:szCs w:val="22"/>
          <w:lang w:val="en-GB"/>
        </w:rPr>
      </w:pPr>
    </w:p>
    <w:p w:rsidR="00963834" w:rsidRPr="0046084E" w:rsidRDefault="00963834" w:rsidP="00E3317F">
      <w:pPr>
        <w:spacing w:line="360" w:lineRule="auto"/>
        <w:rPr>
          <w:rFonts w:ascii="Arial" w:hAnsi="Arial" w:cs="Arial"/>
          <w:sz w:val="22"/>
          <w:szCs w:val="22"/>
          <w:lang w:val="en-GB"/>
        </w:rPr>
      </w:pPr>
      <w:r w:rsidRPr="0046084E">
        <w:rPr>
          <w:rFonts w:ascii="Arial" w:hAnsi="Arial" w:cs="Arial"/>
          <w:sz w:val="22"/>
          <w:szCs w:val="22"/>
          <w:lang w:val="en-GB"/>
        </w:rPr>
        <w:t xml:space="preserve">As mentioned above, </w:t>
      </w:r>
      <w:r w:rsidR="00E3317F" w:rsidRPr="0046084E">
        <w:rPr>
          <w:rFonts w:ascii="Arial" w:hAnsi="Arial" w:cs="Arial"/>
          <w:sz w:val="22"/>
          <w:szCs w:val="22"/>
          <w:lang w:val="en-GB"/>
        </w:rPr>
        <w:t>NIA</w:t>
      </w:r>
      <w:r w:rsidRPr="0046084E">
        <w:rPr>
          <w:rFonts w:ascii="Arial" w:hAnsi="Arial" w:cs="Arial"/>
          <w:sz w:val="22"/>
          <w:szCs w:val="22"/>
          <w:lang w:val="en-GB"/>
        </w:rPr>
        <w:t>-ES 315R explicitly states in paragraph 26 the importance for auditors to fully understand the control activities component of the internal control system by applying risk assessment procedures, thereby identifying the entity's General Information Technology Controls (GITC) that directly address risks related to the use of information technology (IT).</w:t>
      </w:r>
    </w:p>
    <w:p w:rsidR="00E3317F" w:rsidRPr="0046084E" w:rsidRDefault="00963834" w:rsidP="00E3317F">
      <w:pPr>
        <w:spacing w:line="360" w:lineRule="auto"/>
        <w:rPr>
          <w:rFonts w:ascii="Arial" w:hAnsi="Arial" w:cs="Arial"/>
          <w:sz w:val="22"/>
          <w:szCs w:val="22"/>
          <w:lang w:val="en-GB"/>
        </w:rPr>
      </w:pPr>
      <w:r w:rsidRPr="0046084E">
        <w:rPr>
          <w:rFonts w:ascii="Arial" w:hAnsi="Arial" w:cs="Arial"/>
          <w:sz w:val="22"/>
          <w:szCs w:val="22"/>
          <w:lang w:val="en-GB"/>
        </w:rPr>
        <w:t xml:space="preserve">It is important to note that </w:t>
      </w:r>
      <w:r w:rsidR="00E3317F" w:rsidRPr="0046084E">
        <w:rPr>
          <w:rFonts w:ascii="Arial" w:hAnsi="Arial" w:cs="Arial"/>
          <w:sz w:val="22"/>
          <w:szCs w:val="22"/>
          <w:lang w:val="en-GB"/>
        </w:rPr>
        <w:t>NIA</w:t>
      </w:r>
      <w:r w:rsidRPr="0046084E">
        <w:rPr>
          <w:rFonts w:ascii="Arial" w:hAnsi="Arial" w:cs="Arial"/>
          <w:sz w:val="22"/>
          <w:szCs w:val="22"/>
          <w:lang w:val="en-GB"/>
        </w:rPr>
        <w:t xml:space="preserve">-ES 315R is a lengthy and complex standard and the Technical Committee of External Audit Bodies (OCEX) has developed practical guides for the audit of OCEX (GPF-OCEX). These guides are basically based on </w:t>
      </w:r>
      <w:r w:rsidR="00E3317F" w:rsidRPr="0046084E">
        <w:rPr>
          <w:rFonts w:ascii="Arial" w:hAnsi="Arial" w:cs="Arial"/>
          <w:sz w:val="22"/>
          <w:szCs w:val="22"/>
          <w:lang w:val="en-GB"/>
        </w:rPr>
        <w:t>NIA</w:t>
      </w:r>
      <w:r w:rsidRPr="0046084E">
        <w:rPr>
          <w:rFonts w:ascii="Arial" w:hAnsi="Arial" w:cs="Arial"/>
          <w:sz w:val="22"/>
          <w:szCs w:val="22"/>
          <w:lang w:val="en-GB"/>
        </w:rPr>
        <w:t>-ES 315R, are fully descriptive and are intended to help OCEX auditors to understand the main changes introduced in this new standard. The intention behind the creation of these guides is to further facilitate the transformation from theory to practice and thereby assist and streamline the work of auditors</w:t>
      </w:r>
      <w:r w:rsidR="00DA1788">
        <w:rPr>
          <w:rStyle w:val="Refdenotaalpie"/>
          <w:rFonts w:ascii="Arial" w:hAnsi="Arial" w:cs="Arial"/>
          <w:sz w:val="22"/>
          <w:szCs w:val="22"/>
          <w:lang w:val="en-GB"/>
        </w:rPr>
        <w:footnoteReference w:id="13"/>
      </w:r>
      <w:r w:rsidRPr="0046084E">
        <w:rPr>
          <w:rFonts w:ascii="Arial" w:hAnsi="Arial" w:cs="Arial"/>
          <w:sz w:val="22"/>
          <w:szCs w:val="22"/>
          <w:lang w:val="en-GB"/>
        </w:rPr>
        <w:t xml:space="preserve">. </w:t>
      </w:r>
    </w:p>
    <w:p w:rsidR="00963834" w:rsidRPr="0046084E" w:rsidRDefault="00963834" w:rsidP="00E3317F">
      <w:pPr>
        <w:spacing w:line="360" w:lineRule="auto"/>
        <w:rPr>
          <w:rFonts w:ascii="Arial" w:hAnsi="Arial" w:cs="Arial"/>
          <w:sz w:val="22"/>
          <w:szCs w:val="22"/>
          <w:lang w:val="en-GB"/>
        </w:rPr>
      </w:pPr>
      <w:r w:rsidRPr="0046084E">
        <w:rPr>
          <w:rFonts w:ascii="Arial" w:hAnsi="Arial" w:cs="Arial"/>
          <w:sz w:val="22"/>
          <w:szCs w:val="22"/>
          <w:lang w:val="en-GB"/>
        </w:rPr>
        <w:t>The guides based on this legislation and relevant to the topic of study are as follows:</w:t>
      </w:r>
    </w:p>
    <w:p w:rsidR="00963834" w:rsidRPr="0046084E" w:rsidRDefault="00963834" w:rsidP="00E3317F">
      <w:pPr>
        <w:pStyle w:val="Prrafodelista"/>
        <w:numPr>
          <w:ilvl w:val="1"/>
          <w:numId w:val="21"/>
        </w:numPr>
        <w:spacing w:line="360" w:lineRule="auto"/>
        <w:ind w:left="568" w:hanging="284"/>
        <w:contextualSpacing w:val="0"/>
        <w:rPr>
          <w:rFonts w:ascii="Arial" w:hAnsi="Arial" w:cs="Arial"/>
          <w:sz w:val="22"/>
          <w:szCs w:val="22"/>
          <w:lang w:val="en-GB"/>
        </w:rPr>
      </w:pPr>
      <w:r w:rsidRPr="0046084E">
        <w:rPr>
          <w:rFonts w:ascii="Arial" w:hAnsi="Arial" w:cs="Arial"/>
          <w:sz w:val="22"/>
          <w:szCs w:val="22"/>
          <w:lang w:val="en-GB"/>
        </w:rPr>
        <w:t>GPF-OCEX 1315 Identifying and assessing the risks of material misstatement through an understanding of the entity and its environment.</w:t>
      </w:r>
    </w:p>
    <w:p w:rsidR="00963834" w:rsidRPr="0046084E" w:rsidRDefault="00963834" w:rsidP="00E3317F">
      <w:pPr>
        <w:pStyle w:val="Prrafodelista"/>
        <w:numPr>
          <w:ilvl w:val="1"/>
          <w:numId w:val="21"/>
        </w:numPr>
        <w:spacing w:line="360" w:lineRule="auto"/>
        <w:ind w:left="568" w:hanging="284"/>
        <w:contextualSpacing w:val="0"/>
        <w:rPr>
          <w:rFonts w:ascii="Arial" w:hAnsi="Arial" w:cs="Arial"/>
          <w:sz w:val="22"/>
          <w:szCs w:val="22"/>
          <w:lang w:val="en-GB"/>
        </w:rPr>
      </w:pPr>
      <w:r w:rsidRPr="0046084E">
        <w:rPr>
          <w:rFonts w:ascii="Arial" w:hAnsi="Arial" w:cs="Arial"/>
          <w:sz w:val="22"/>
          <w:szCs w:val="22"/>
          <w:lang w:val="en-GB"/>
        </w:rPr>
        <w:t>GPF-OCEX 1316 The required knowledge of the entity's internal control.</w:t>
      </w:r>
    </w:p>
    <w:p w:rsidR="00963834" w:rsidRPr="0046084E" w:rsidRDefault="00963834" w:rsidP="00E3317F">
      <w:pPr>
        <w:pStyle w:val="Prrafodelista"/>
        <w:numPr>
          <w:ilvl w:val="1"/>
          <w:numId w:val="21"/>
        </w:numPr>
        <w:spacing w:line="360" w:lineRule="auto"/>
        <w:ind w:left="568" w:hanging="284"/>
        <w:contextualSpacing w:val="0"/>
        <w:rPr>
          <w:rFonts w:ascii="Arial" w:hAnsi="Arial" w:cs="Arial"/>
          <w:sz w:val="22"/>
          <w:szCs w:val="22"/>
          <w:lang w:val="en-GB"/>
        </w:rPr>
      </w:pPr>
      <w:r w:rsidRPr="0046084E">
        <w:rPr>
          <w:rFonts w:ascii="Arial" w:hAnsi="Arial" w:cs="Arial"/>
          <w:sz w:val="22"/>
          <w:szCs w:val="22"/>
          <w:lang w:val="en-GB"/>
        </w:rPr>
        <w:lastRenderedPageBreak/>
        <w:t>GPF-OCEX 1317 Guidance on Identifying and Assessing the Risks of Material Misstatement.</w:t>
      </w:r>
    </w:p>
    <w:p w:rsidR="00963834" w:rsidRPr="0046084E" w:rsidRDefault="00963834" w:rsidP="00E3317F">
      <w:pPr>
        <w:pStyle w:val="Prrafodelista"/>
        <w:numPr>
          <w:ilvl w:val="1"/>
          <w:numId w:val="21"/>
        </w:numPr>
        <w:spacing w:line="360" w:lineRule="auto"/>
        <w:ind w:left="568" w:hanging="284"/>
        <w:contextualSpacing w:val="0"/>
        <w:rPr>
          <w:rFonts w:ascii="Arial" w:hAnsi="Arial" w:cs="Arial"/>
          <w:sz w:val="22"/>
          <w:szCs w:val="22"/>
          <w:lang w:val="en-GB"/>
        </w:rPr>
      </w:pPr>
      <w:r w:rsidRPr="0046084E">
        <w:rPr>
          <w:rFonts w:ascii="Arial" w:hAnsi="Arial" w:cs="Arial"/>
          <w:sz w:val="22"/>
          <w:szCs w:val="22"/>
          <w:lang w:val="en-GB"/>
        </w:rPr>
        <w:t>GPF-OCEX 5330 Review of General IT Controls in an e-Government Environment.</w:t>
      </w:r>
    </w:p>
    <w:p w:rsidR="00963834" w:rsidRPr="0046084E" w:rsidRDefault="00963834" w:rsidP="00E3317F">
      <w:pPr>
        <w:pStyle w:val="Prrafodelista"/>
        <w:numPr>
          <w:ilvl w:val="1"/>
          <w:numId w:val="21"/>
        </w:numPr>
        <w:spacing w:line="360" w:lineRule="auto"/>
        <w:ind w:left="568" w:hanging="284"/>
        <w:contextualSpacing w:val="0"/>
        <w:rPr>
          <w:rFonts w:ascii="Arial" w:hAnsi="Arial" w:cs="Arial"/>
          <w:sz w:val="22"/>
          <w:szCs w:val="22"/>
          <w:lang w:val="en-GB"/>
        </w:rPr>
      </w:pPr>
      <w:r w:rsidRPr="0046084E">
        <w:rPr>
          <w:rFonts w:ascii="Arial" w:hAnsi="Arial" w:cs="Arial"/>
          <w:sz w:val="22"/>
          <w:szCs w:val="22"/>
          <w:lang w:val="en-GB"/>
        </w:rPr>
        <w:t>GPF-OCEX 5340 Application controls: what they are and how to review them.</w:t>
      </w:r>
    </w:p>
    <w:p w:rsidR="00E8769A" w:rsidRPr="0046084E" w:rsidRDefault="00963834" w:rsidP="00E3317F">
      <w:pPr>
        <w:spacing w:before="120" w:line="360" w:lineRule="auto"/>
        <w:rPr>
          <w:rFonts w:ascii="Arial" w:hAnsi="Arial" w:cs="Arial"/>
          <w:sz w:val="22"/>
          <w:szCs w:val="22"/>
          <w:lang w:val="en-GB"/>
        </w:rPr>
      </w:pPr>
      <w:r w:rsidRPr="0046084E">
        <w:rPr>
          <w:rFonts w:ascii="Arial" w:hAnsi="Arial" w:cs="Arial"/>
          <w:sz w:val="22"/>
          <w:szCs w:val="22"/>
          <w:lang w:val="en-GB"/>
        </w:rPr>
        <w:t xml:space="preserve">From this guide, we can highlight the recommendation it makes on the possibility of incorporating new members with specialised IT qualifications into the teams. This would create teams with different areas of expertise, bringing together financial auditors with information systems and cybersecurity auditors. Thus, </w:t>
      </w:r>
      <w:r w:rsidR="00E3317F" w:rsidRPr="0046084E">
        <w:rPr>
          <w:rFonts w:ascii="Arial" w:hAnsi="Arial" w:cs="Arial"/>
          <w:sz w:val="22"/>
          <w:szCs w:val="22"/>
          <w:lang w:val="en-GB"/>
        </w:rPr>
        <w:t>NIA</w:t>
      </w:r>
      <w:r w:rsidRPr="0046084E">
        <w:rPr>
          <w:rFonts w:ascii="Arial" w:hAnsi="Arial" w:cs="Arial"/>
          <w:sz w:val="22"/>
          <w:szCs w:val="22"/>
          <w:lang w:val="en-GB"/>
        </w:rPr>
        <w:t>-ES 315R establishes the importance of auditors and auditors adapting to the AEA, but also makes it clear that it is not mandatory for them to be specialists in everything and that therefore the possibility is given to recruit specialists in these matters.</w:t>
      </w:r>
    </w:p>
    <w:p w:rsidR="00F16981" w:rsidRPr="0046084E" w:rsidRDefault="00F16981" w:rsidP="00E3317F">
      <w:pPr>
        <w:spacing w:line="360" w:lineRule="auto"/>
        <w:rPr>
          <w:rFonts w:ascii="Arial" w:hAnsi="Arial" w:cs="Arial"/>
          <w:sz w:val="22"/>
          <w:szCs w:val="22"/>
          <w:lang w:val="en-GB"/>
        </w:rPr>
      </w:pPr>
    </w:p>
    <w:p w:rsidR="00C90F14" w:rsidRPr="00E73EF3" w:rsidRDefault="00C90F14" w:rsidP="00E3317F">
      <w:pPr>
        <w:spacing w:line="360" w:lineRule="auto"/>
        <w:rPr>
          <w:rFonts w:ascii="Arial" w:hAnsi="Arial" w:cs="Arial"/>
          <w:b/>
          <w:i/>
          <w:sz w:val="22"/>
          <w:szCs w:val="22"/>
          <w:lang w:val="en-GB"/>
        </w:rPr>
      </w:pPr>
      <w:r w:rsidRPr="00E73EF3">
        <w:rPr>
          <w:rFonts w:ascii="Arial" w:hAnsi="Arial" w:cs="Arial"/>
          <w:b/>
          <w:i/>
          <w:sz w:val="22"/>
          <w:szCs w:val="22"/>
          <w:lang w:val="en-GB"/>
        </w:rPr>
        <w:t>4.2.</w:t>
      </w:r>
      <w:r w:rsidR="00963834" w:rsidRPr="00E73EF3">
        <w:rPr>
          <w:rFonts w:ascii="Arial" w:hAnsi="Arial" w:cs="Arial"/>
          <w:b/>
          <w:i/>
          <w:sz w:val="22"/>
          <w:szCs w:val="22"/>
          <w:lang w:val="en-GB"/>
        </w:rPr>
        <w:t xml:space="preserve"> Application of NIA-ES 315R: Automated Risk Assessment Tools</w:t>
      </w:r>
    </w:p>
    <w:p w:rsidR="00963834" w:rsidRPr="0046084E" w:rsidRDefault="00963834" w:rsidP="00E3317F">
      <w:pPr>
        <w:spacing w:line="360" w:lineRule="auto"/>
        <w:rPr>
          <w:rFonts w:ascii="Arial" w:hAnsi="Arial" w:cs="Arial"/>
          <w:sz w:val="22"/>
          <w:szCs w:val="22"/>
          <w:lang w:val="en-GB"/>
        </w:rPr>
      </w:pPr>
      <w:r w:rsidRPr="0046084E">
        <w:rPr>
          <w:rFonts w:ascii="Arial" w:hAnsi="Arial" w:cs="Arial"/>
          <w:sz w:val="22"/>
          <w:szCs w:val="22"/>
          <w:lang w:val="en-GB"/>
        </w:rPr>
        <w:t xml:space="preserve">The updated </w:t>
      </w:r>
      <w:r w:rsidR="00E3317F" w:rsidRPr="0046084E">
        <w:rPr>
          <w:rFonts w:ascii="Arial" w:hAnsi="Arial" w:cs="Arial"/>
          <w:sz w:val="22"/>
          <w:szCs w:val="22"/>
          <w:lang w:val="en-GB"/>
        </w:rPr>
        <w:t>NIA</w:t>
      </w:r>
      <w:r w:rsidRPr="0046084E">
        <w:rPr>
          <w:rFonts w:ascii="Arial" w:hAnsi="Arial" w:cs="Arial"/>
          <w:sz w:val="22"/>
          <w:szCs w:val="22"/>
          <w:lang w:val="en-GB"/>
        </w:rPr>
        <w:t xml:space="preserve">-ES 315R recognises and evidences the need to regulate the increasing use of automated tools and techniques applied in audit procedures. Therefore, the standard establishes in several </w:t>
      </w:r>
      <w:r w:rsidR="00E66C0C" w:rsidRPr="0046084E">
        <w:rPr>
          <w:rFonts w:ascii="Arial" w:hAnsi="Arial" w:cs="Arial"/>
          <w:sz w:val="22"/>
          <w:szCs w:val="22"/>
          <w:lang w:val="en-GB"/>
        </w:rPr>
        <w:t>sections’</w:t>
      </w:r>
      <w:r w:rsidRPr="0046084E">
        <w:rPr>
          <w:rFonts w:ascii="Arial" w:hAnsi="Arial" w:cs="Arial"/>
          <w:sz w:val="22"/>
          <w:szCs w:val="22"/>
          <w:lang w:val="en-GB"/>
        </w:rPr>
        <w:t xml:space="preserve"> requirements for the use of these automated tools and techniques. Thus, when an auditor performs an audit of an entity, he/she must apply the procedures described in the standards to assess the risks and additionally the use of these automated tools is foreseen to achieve the objective of risk identification and assessment. For the purposes of an audit, then, these automated tools and techniques are IT-driven processes that may involve the automation of many procedures, as well as the use of artificial intelligence for the inspection of assets</w:t>
      </w:r>
      <w:r w:rsidR="00AA7377" w:rsidRPr="0046084E">
        <w:rPr>
          <w:rStyle w:val="Refdenotaalpie"/>
          <w:rFonts w:ascii="Arial" w:hAnsi="Arial" w:cs="Arial"/>
          <w:sz w:val="22"/>
          <w:szCs w:val="22"/>
          <w:lang w:val="en-GB"/>
        </w:rPr>
        <w:footnoteReference w:id="14"/>
      </w:r>
      <w:r w:rsidRPr="0046084E">
        <w:rPr>
          <w:rFonts w:ascii="Arial" w:hAnsi="Arial" w:cs="Arial"/>
          <w:sz w:val="22"/>
          <w:szCs w:val="22"/>
          <w:lang w:val="en-GB"/>
        </w:rPr>
        <w:t>. In this sense, the auditor has the possibility to use these digitised processes to gain download or direct access to a database of an information system. They can also review transactions or keep track of journal entries or digital records.</w:t>
      </w:r>
    </w:p>
    <w:p w:rsidR="00963834" w:rsidRPr="0046084E" w:rsidRDefault="00963834" w:rsidP="00E3317F">
      <w:pPr>
        <w:spacing w:line="360" w:lineRule="auto"/>
        <w:rPr>
          <w:rFonts w:ascii="Arial" w:hAnsi="Arial" w:cs="Arial"/>
          <w:sz w:val="22"/>
          <w:szCs w:val="22"/>
          <w:lang w:val="en-GB"/>
        </w:rPr>
      </w:pPr>
      <w:r w:rsidRPr="0046084E">
        <w:rPr>
          <w:rFonts w:ascii="Arial" w:hAnsi="Arial" w:cs="Arial"/>
          <w:sz w:val="22"/>
          <w:szCs w:val="22"/>
          <w:lang w:val="en-GB"/>
        </w:rPr>
        <w:t>The most commonly used automated tools are the following</w:t>
      </w:r>
      <w:r w:rsidR="00AA7377" w:rsidRPr="0046084E">
        <w:rPr>
          <w:rStyle w:val="Refdenotaalpie"/>
          <w:rFonts w:ascii="Arial" w:hAnsi="Arial" w:cs="Arial"/>
          <w:sz w:val="22"/>
          <w:szCs w:val="22"/>
          <w:lang w:val="en-GB"/>
        </w:rPr>
        <w:footnoteReference w:id="15"/>
      </w:r>
      <w:r w:rsidRPr="0046084E">
        <w:rPr>
          <w:rFonts w:ascii="Arial" w:hAnsi="Arial" w:cs="Arial"/>
          <w:sz w:val="22"/>
          <w:szCs w:val="22"/>
          <w:lang w:val="en-GB"/>
        </w:rPr>
        <w:t>:</w:t>
      </w:r>
    </w:p>
    <w:p w:rsidR="00963834" w:rsidRPr="0046084E" w:rsidRDefault="00963834" w:rsidP="00E3317F">
      <w:pPr>
        <w:pStyle w:val="Prrafodelista"/>
        <w:numPr>
          <w:ilvl w:val="0"/>
          <w:numId w:val="22"/>
        </w:numPr>
        <w:spacing w:line="360" w:lineRule="auto"/>
        <w:ind w:left="568" w:hanging="284"/>
        <w:contextualSpacing w:val="0"/>
        <w:rPr>
          <w:rFonts w:ascii="Arial" w:hAnsi="Arial" w:cs="Arial"/>
          <w:sz w:val="22"/>
          <w:szCs w:val="22"/>
          <w:lang w:val="en-GB"/>
        </w:rPr>
      </w:pPr>
      <w:r w:rsidRPr="0046084E">
        <w:rPr>
          <w:rFonts w:ascii="Arial" w:hAnsi="Arial" w:cs="Arial"/>
          <w:sz w:val="22"/>
          <w:szCs w:val="22"/>
          <w:lang w:val="en-GB"/>
        </w:rPr>
        <w:t xml:space="preserve">Data analysis: to evaluate complete data sets, identifying and analysing patterns and trends, unusual elements and deviations. </w:t>
      </w:r>
    </w:p>
    <w:p w:rsidR="00963834" w:rsidRPr="0046084E" w:rsidRDefault="00963834" w:rsidP="00E3317F">
      <w:pPr>
        <w:pStyle w:val="Prrafodelista"/>
        <w:numPr>
          <w:ilvl w:val="0"/>
          <w:numId w:val="22"/>
        </w:numPr>
        <w:spacing w:line="360" w:lineRule="auto"/>
        <w:ind w:left="568" w:hanging="284"/>
        <w:contextualSpacing w:val="0"/>
        <w:rPr>
          <w:rFonts w:ascii="Arial" w:hAnsi="Arial" w:cs="Arial"/>
          <w:sz w:val="22"/>
          <w:szCs w:val="22"/>
          <w:lang w:val="en-GB"/>
        </w:rPr>
      </w:pPr>
      <w:r w:rsidRPr="0046084E">
        <w:rPr>
          <w:rFonts w:ascii="Arial" w:hAnsi="Arial" w:cs="Arial"/>
          <w:sz w:val="22"/>
          <w:szCs w:val="22"/>
          <w:lang w:val="en-GB"/>
        </w:rPr>
        <w:t xml:space="preserve">Robotic Process Automation (RPA): This is performed by software that quickly and accurately performs repetitive mechanical activities for the processing of structured data. </w:t>
      </w:r>
    </w:p>
    <w:p w:rsidR="00963834" w:rsidRPr="0046084E" w:rsidRDefault="00963834" w:rsidP="00E3317F">
      <w:pPr>
        <w:pStyle w:val="Prrafodelista"/>
        <w:numPr>
          <w:ilvl w:val="0"/>
          <w:numId w:val="22"/>
        </w:numPr>
        <w:spacing w:line="360" w:lineRule="auto"/>
        <w:ind w:left="568" w:hanging="284"/>
        <w:contextualSpacing w:val="0"/>
        <w:rPr>
          <w:rFonts w:ascii="Arial" w:hAnsi="Arial" w:cs="Arial"/>
          <w:sz w:val="22"/>
          <w:szCs w:val="22"/>
          <w:lang w:val="en-GB"/>
        </w:rPr>
      </w:pPr>
      <w:r w:rsidRPr="0046084E">
        <w:rPr>
          <w:rFonts w:ascii="Arial" w:hAnsi="Arial" w:cs="Arial"/>
          <w:sz w:val="22"/>
          <w:szCs w:val="22"/>
          <w:lang w:val="en-GB"/>
        </w:rPr>
        <w:t xml:space="preserve">Artificial intelligence techniques: This uses technology that is able to recognise certain patterns in massive amounts of data, including unstructured data such as </w:t>
      </w:r>
      <w:r w:rsidRPr="0046084E">
        <w:rPr>
          <w:rFonts w:ascii="Arial" w:hAnsi="Arial" w:cs="Arial"/>
          <w:sz w:val="22"/>
          <w:szCs w:val="22"/>
          <w:lang w:val="en-GB"/>
        </w:rPr>
        <w:lastRenderedPageBreak/>
        <w:t>emails, social media content, contracts, invoices, images and audio files from telephone meetings.</w:t>
      </w:r>
    </w:p>
    <w:p w:rsidR="00E8769A" w:rsidRPr="0046084E" w:rsidRDefault="00963834" w:rsidP="00E3317F">
      <w:pPr>
        <w:spacing w:line="360" w:lineRule="auto"/>
        <w:rPr>
          <w:rFonts w:ascii="Arial" w:hAnsi="Arial" w:cs="Arial"/>
          <w:sz w:val="22"/>
          <w:szCs w:val="22"/>
          <w:lang w:val="en-GB"/>
        </w:rPr>
      </w:pPr>
      <w:r w:rsidRPr="0046084E">
        <w:rPr>
          <w:rFonts w:ascii="Arial" w:hAnsi="Arial" w:cs="Arial"/>
          <w:sz w:val="22"/>
          <w:szCs w:val="22"/>
          <w:lang w:val="en-GB"/>
        </w:rPr>
        <w:t>Auditors can use artificial intelligence to gather information from various sources to assist the auditor in identifying risks of material misstatement. Applying such procedures and tools, in accordance with NIA-ES 315R, enables the auditor to obtain detailed and advanced knowledge about the audited business or activity in a much faster and more efficient manner.</w:t>
      </w:r>
    </w:p>
    <w:p w:rsidR="00963834" w:rsidRPr="0046084E" w:rsidRDefault="00963834" w:rsidP="00E3317F">
      <w:pPr>
        <w:spacing w:line="360" w:lineRule="auto"/>
        <w:rPr>
          <w:rFonts w:ascii="Arial" w:hAnsi="Arial" w:cs="Arial"/>
          <w:sz w:val="22"/>
          <w:szCs w:val="22"/>
          <w:lang w:val="en-GB"/>
        </w:rPr>
      </w:pPr>
    </w:p>
    <w:p w:rsidR="007241EA" w:rsidRPr="00E73EF3" w:rsidRDefault="00BA7BD0" w:rsidP="00E3317F">
      <w:pPr>
        <w:spacing w:line="360" w:lineRule="auto"/>
        <w:rPr>
          <w:rFonts w:ascii="Arial" w:hAnsi="Arial" w:cs="Arial"/>
          <w:b/>
          <w:i/>
          <w:sz w:val="22"/>
          <w:szCs w:val="22"/>
          <w:lang w:val="en-GB"/>
        </w:rPr>
      </w:pPr>
      <w:r w:rsidRPr="00E73EF3">
        <w:rPr>
          <w:rFonts w:ascii="Arial" w:hAnsi="Arial" w:cs="Arial"/>
          <w:b/>
          <w:i/>
          <w:sz w:val="22"/>
          <w:szCs w:val="22"/>
          <w:lang w:val="en-GB"/>
        </w:rPr>
        <w:t>4</w:t>
      </w:r>
      <w:r w:rsidR="00AE1BF1" w:rsidRPr="00E73EF3">
        <w:rPr>
          <w:rFonts w:ascii="Arial" w:hAnsi="Arial" w:cs="Arial"/>
          <w:b/>
          <w:i/>
          <w:sz w:val="22"/>
          <w:szCs w:val="22"/>
          <w:lang w:val="en-GB"/>
        </w:rPr>
        <w:t>.</w:t>
      </w:r>
      <w:r w:rsidR="00C90F14" w:rsidRPr="00E73EF3">
        <w:rPr>
          <w:rFonts w:ascii="Arial" w:hAnsi="Arial" w:cs="Arial"/>
          <w:b/>
          <w:i/>
          <w:sz w:val="22"/>
          <w:szCs w:val="22"/>
          <w:lang w:val="en-GB"/>
        </w:rPr>
        <w:t>3</w:t>
      </w:r>
      <w:r w:rsidR="00AE1BF1" w:rsidRPr="00E73EF3">
        <w:rPr>
          <w:rFonts w:ascii="Arial" w:hAnsi="Arial" w:cs="Arial"/>
          <w:b/>
          <w:i/>
          <w:sz w:val="22"/>
          <w:szCs w:val="22"/>
          <w:lang w:val="en-GB"/>
        </w:rPr>
        <w:t xml:space="preserve">. </w:t>
      </w:r>
      <w:r w:rsidR="00963834" w:rsidRPr="00E73EF3">
        <w:rPr>
          <w:rFonts w:ascii="Arial" w:hAnsi="Arial" w:cs="Arial"/>
          <w:b/>
          <w:i/>
          <w:sz w:val="22"/>
          <w:szCs w:val="22"/>
          <w:lang w:val="en-GB"/>
        </w:rPr>
        <w:t>Adapting NIA-ES 315R to public sector entities</w:t>
      </w:r>
    </w:p>
    <w:p w:rsidR="00963834" w:rsidRPr="0046084E" w:rsidRDefault="00963834" w:rsidP="00E3317F">
      <w:pPr>
        <w:spacing w:line="360" w:lineRule="auto"/>
        <w:rPr>
          <w:rFonts w:ascii="Arial" w:hAnsi="Arial" w:cs="Arial"/>
          <w:sz w:val="22"/>
          <w:szCs w:val="22"/>
          <w:lang w:val="en-GB"/>
        </w:rPr>
      </w:pPr>
      <w:r w:rsidRPr="0046084E">
        <w:rPr>
          <w:rFonts w:ascii="Arial" w:hAnsi="Arial" w:cs="Arial"/>
          <w:sz w:val="22"/>
          <w:szCs w:val="22"/>
          <w:lang w:val="en-GB"/>
        </w:rPr>
        <w:t>The digital evolution in the field of audit and assurance has been a topic of increasing relevance due to the impact of advanced technologies, such as artificial intelligence (AI), on the way audits are conducted. The International Auditing and Assurance Standards Board (IAASB) has recognised the importance of adapting to these technological developments to ensure the quality and effectiveness of audits in an increasingly digitalised business environment. In this context, the IAASB has been assessing how international standards on auditing (</w:t>
      </w:r>
      <w:r w:rsidR="00E3317F" w:rsidRPr="0046084E">
        <w:rPr>
          <w:rFonts w:ascii="Arial" w:hAnsi="Arial" w:cs="Arial"/>
          <w:sz w:val="22"/>
          <w:szCs w:val="22"/>
          <w:lang w:val="en-GB"/>
        </w:rPr>
        <w:t>NIA</w:t>
      </w:r>
      <w:r w:rsidRPr="0046084E">
        <w:rPr>
          <w:rFonts w:ascii="Arial" w:hAnsi="Arial" w:cs="Arial"/>
          <w:sz w:val="22"/>
          <w:szCs w:val="22"/>
          <w:lang w:val="en-GB"/>
        </w:rPr>
        <w:t>s/ISAs) can foster innovation in the audit services market.</w:t>
      </w:r>
    </w:p>
    <w:p w:rsidR="00963834" w:rsidRPr="0046084E" w:rsidRDefault="00963834" w:rsidP="00E3317F">
      <w:pPr>
        <w:spacing w:line="360" w:lineRule="auto"/>
        <w:rPr>
          <w:rFonts w:ascii="Arial" w:hAnsi="Arial" w:cs="Arial"/>
          <w:sz w:val="22"/>
          <w:szCs w:val="22"/>
          <w:lang w:val="en-GB"/>
        </w:rPr>
      </w:pPr>
      <w:r w:rsidRPr="0046084E">
        <w:rPr>
          <w:rFonts w:ascii="Arial" w:hAnsi="Arial" w:cs="Arial"/>
          <w:sz w:val="22"/>
          <w:szCs w:val="22"/>
          <w:lang w:val="en-GB"/>
        </w:rPr>
        <w:t xml:space="preserve">As we can see, the environments in public administrations have changed and the current environment is one characterised by AEA, so the public auditor must understand the complexity involved and adapt accordingly. </w:t>
      </w:r>
    </w:p>
    <w:p w:rsidR="00963834" w:rsidRPr="0046084E" w:rsidRDefault="00963834" w:rsidP="00E3317F">
      <w:pPr>
        <w:spacing w:line="360" w:lineRule="auto"/>
        <w:rPr>
          <w:rFonts w:ascii="Arial" w:hAnsi="Arial" w:cs="Arial"/>
          <w:sz w:val="22"/>
          <w:szCs w:val="22"/>
          <w:lang w:val="en-GB"/>
        </w:rPr>
      </w:pPr>
      <w:r w:rsidRPr="0046084E">
        <w:rPr>
          <w:rFonts w:ascii="Arial" w:hAnsi="Arial" w:cs="Arial"/>
          <w:sz w:val="22"/>
          <w:szCs w:val="22"/>
          <w:lang w:val="en-GB"/>
        </w:rPr>
        <w:t xml:space="preserve">Fortunately, the new </w:t>
      </w:r>
      <w:r w:rsidR="00E3317F" w:rsidRPr="0046084E">
        <w:rPr>
          <w:rFonts w:ascii="Arial" w:hAnsi="Arial" w:cs="Arial"/>
          <w:sz w:val="22"/>
          <w:szCs w:val="22"/>
          <w:lang w:val="en-GB"/>
        </w:rPr>
        <w:t>NIA</w:t>
      </w:r>
      <w:r w:rsidRPr="0046084E">
        <w:rPr>
          <w:rFonts w:ascii="Arial" w:hAnsi="Arial" w:cs="Arial"/>
          <w:sz w:val="22"/>
          <w:szCs w:val="22"/>
          <w:lang w:val="en-GB"/>
        </w:rPr>
        <w:t>-ES 315R is designed for auditing in today's technological environments, with digital administration and the use of integrated management software applications (ERP). This is why this law devotes a large part of its content to the identification of risks, both digital and non-digital, so that it can be used in any environment and be adaptable in any current audit situation. Thus, there are already many professionals who consider that this regulation should be applied in public entities, given that there is no law exclusively for this environment, but due to its characteristics, this law is an appropriate option for solving the problems faced by public administration today.</w:t>
      </w:r>
    </w:p>
    <w:p w:rsidR="00963834" w:rsidRPr="0046084E" w:rsidRDefault="00963834" w:rsidP="00E3317F">
      <w:pPr>
        <w:spacing w:line="360" w:lineRule="auto"/>
        <w:rPr>
          <w:rFonts w:ascii="Arial" w:hAnsi="Arial" w:cs="Arial"/>
          <w:sz w:val="22"/>
          <w:szCs w:val="22"/>
          <w:lang w:val="en-GB"/>
        </w:rPr>
      </w:pPr>
      <w:r w:rsidRPr="0046084E">
        <w:rPr>
          <w:rFonts w:ascii="Arial" w:hAnsi="Arial" w:cs="Arial"/>
          <w:sz w:val="22"/>
          <w:szCs w:val="22"/>
          <w:lang w:val="en-GB"/>
        </w:rPr>
        <w:t xml:space="preserve">The rationale behind </w:t>
      </w:r>
      <w:r w:rsidR="00E3317F" w:rsidRPr="0046084E">
        <w:rPr>
          <w:rFonts w:ascii="Arial" w:hAnsi="Arial" w:cs="Arial"/>
          <w:sz w:val="22"/>
          <w:szCs w:val="22"/>
          <w:lang w:val="en-GB"/>
        </w:rPr>
        <w:t>NIA</w:t>
      </w:r>
      <w:r w:rsidRPr="0046084E">
        <w:rPr>
          <w:rFonts w:ascii="Arial" w:hAnsi="Arial" w:cs="Arial"/>
          <w:sz w:val="22"/>
          <w:szCs w:val="22"/>
          <w:lang w:val="en-GB"/>
        </w:rPr>
        <w:t xml:space="preserve">-ES 315R is that it is a methodology to be followed, which makes it a perfect candidate because of its adaptability to public sector entities. Auditors or auditors should apply the methodology presented in their particular working environment with the digital resources available to them. For this reason, </w:t>
      </w:r>
      <w:r w:rsidR="00E3317F" w:rsidRPr="0046084E">
        <w:rPr>
          <w:rFonts w:ascii="Arial" w:hAnsi="Arial" w:cs="Arial"/>
          <w:sz w:val="22"/>
          <w:szCs w:val="22"/>
          <w:lang w:val="en-GB"/>
        </w:rPr>
        <w:t>NIA</w:t>
      </w:r>
      <w:r w:rsidRPr="0046084E">
        <w:rPr>
          <w:rFonts w:ascii="Arial" w:hAnsi="Arial" w:cs="Arial"/>
          <w:sz w:val="22"/>
          <w:szCs w:val="22"/>
          <w:lang w:val="en-GB"/>
        </w:rPr>
        <w:t>-ES 315R requires auditors to obtain a minimum knowledge of the technology to be used and above all to have studied the audited entity.</w:t>
      </w:r>
    </w:p>
    <w:p w:rsidR="00963834" w:rsidRPr="0046084E" w:rsidRDefault="00963834" w:rsidP="00E3317F">
      <w:pPr>
        <w:spacing w:line="360" w:lineRule="auto"/>
        <w:rPr>
          <w:rFonts w:ascii="Arial" w:hAnsi="Arial" w:cs="Arial"/>
          <w:sz w:val="22"/>
          <w:szCs w:val="22"/>
          <w:lang w:val="en-GB"/>
        </w:rPr>
      </w:pPr>
      <w:r w:rsidRPr="0046084E">
        <w:rPr>
          <w:rFonts w:ascii="Arial" w:hAnsi="Arial" w:cs="Arial"/>
          <w:sz w:val="22"/>
          <w:szCs w:val="22"/>
          <w:lang w:val="en-GB"/>
        </w:rPr>
        <w:lastRenderedPageBreak/>
        <w:t xml:space="preserve">Therefore, Annex 1 of </w:t>
      </w:r>
      <w:r w:rsidR="00E3317F" w:rsidRPr="0046084E">
        <w:rPr>
          <w:rFonts w:ascii="Arial" w:hAnsi="Arial" w:cs="Arial"/>
          <w:sz w:val="22"/>
          <w:szCs w:val="22"/>
          <w:lang w:val="en-GB"/>
        </w:rPr>
        <w:t>NIA</w:t>
      </w:r>
      <w:r w:rsidRPr="0046084E">
        <w:rPr>
          <w:rFonts w:ascii="Arial" w:hAnsi="Arial" w:cs="Arial"/>
          <w:sz w:val="22"/>
          <w:szCs w:val="22"/>
          <w:lang w:val="en-GB"/>
        </w:rPr>
        <w:t>-ES 315R defines the risks arising from the use of IT as the exposure of information processing controls to ineffective design or operation. On the other hand, Royal Decree 424/2017 of 28 April, which regulates the legal regime of internal control in Local Public Sector entities, hereinafter RCIL, already incorporated in its regulation the definition of risk, placing it in the scope of public sector auditing. This regulation also highlights the importance and essential need for auditors to identify risks or potential risks within the entity. As has been emphasised throughout the presentation, a risk analysis is essential for a proper audit. This study is carried out by the local Financial Controller, who is in charge of internal control, given that article 6.1 of the RCIL gives him the power to review computerised management systems.</w:t>
      </w:r>
    </w:p>
    <w:p w:rsidR="00963834" w:rsidRPr="0046084E" w:rsidRDefault="00963834" w:rsidP="00E3317F">
      <w:pPr>
        <w:spacing w:line="360" w:lineRule="auto"/>
        <w:rPr>
          <w:rFonts w:ascii="Arial" w:hAnsi="Arial" w:cs="Arial"/>
          <w:sz w:val="22"/>
          <w:szCs w:val="22"/>
          <w:lang w:val="en-GB"/>
        </w:rPr>
      </w:pPr>
      <w:r w:rsidRPr="0046084E">
        <w:rPr>
          <w:rFonts w:ascii="Arial" w:hAnsi="Arial" w:cs="Arial"/>
          <w:sz w:val="22"/>
          <w:szCs w:val="22"/>
          <w:lang w:val="en-GB"/>
        </w:rPr>
        <w:t xml:space="preserve">Although this law introduces the concept of risk, it has the disadvantage that it does not provide a methodology to be followed, so article 29.4 refers the application to the financial control and public audit standards in force. This is how the RCIL is related and linked to the NIAS. Firstly, it was related to </w:t>
      </w:r>
      <w:r w:rsidR="00E3317F" w:rsidRPr="0046084E">
        <w:rPr>
          <w:rFonts w:ascii="Arial" w:hAnsi="Arial" w:cs="Arial"/>
          <w:sz w:val="22"/>
          <w:szCs w:val="22"/>
          <w:lang w:val="en-GB"/>
        </w:rPr>
        <w:t>NIA</w:t>
      </w:r>
      <w:r w:rsidRPr="0046084E">
        <w:rPr>
          <w:rFonts w:ascii="Arial" w:hAnsi="Arial" w:cs="Arial"/>
          <w:sz w:val="22"/>
          <w:szCs w:val="22"/>
          <w:lang w:val="en-GB"/>
        </w:rPr>
        <w:t xml:space="preserve">-ES-SP 1315, given that it is the previous standard that identifies and assesses risks, but given its age and outdatedness, it is not very applicable to current audits. For this reason, the standard currently used is </w:t>
      </w:r>
      <w:r w:rsidR="00E3317F" w:rsidRPr="0046084E">
        <w:rPr>
          <w:rFonts w:ascii="Arial" w:hAnsi="Arial" w:cs="Arial"/>
          <w:sz w:val="22"/>
          <w:szCs w:val="22"/>
          <w:lang w:val="en-GB"/>
        </w:rPr>
        <w:t>NIA</w:t>
      </w:r>
      <w:r w:rsidRPr="0046084E">
        <w:rPr>
          <w:rFonts w:ascii="Arial" w:hAnsi="Arial" w:cs="Arial"/>
          <w:sz w:val="22"/>
          <w:szCs w:val="22"/>
          <w:lang w:val="en-GB"/>
        </w:rPr>
        <w:t xml:space="preserve">-ES 315R which identifies and assesses risks more clearly and from a more contemporary point of view, </w:t>
      </w:r>
      <w:r w:rsidR="00EF7064" w:rsidRPr="0046084E">
        <w:rPr>
          <w:rFonts w:ascii="Arial" w:hAnsi="Arial" w:cs="Arial"/>
          <w:sz w:val="22"/>
          <w:szCs w:val="22"/>
          <w:lang w:val="en-GB"/>
        </w:rPr>
        <w:t>considering</w:t>
      </w:r>
      <w:r w:rsidRPr="0046084E">
        <w:rPr>
          <w:rFonts w:ascii="Arial" w:hAnsi="Arial" w:cs="Arial"/>
          <w:sz w:val="22"/>
          <w:szCs w:val="22"/>
          <w:lang w:val="en-GB"/>
        </w:rPr>
        <w:t xml:space="preserve"> the effects of technology on the auditor's work.</w:t>
      </w:r>
    </w:p>
    <w:p w:rsidR="00C90F14" w:rsidRPr="0046084E" w:rsidRDefault="00963834" w:rsidP="00E3317F">
      <w:pPr>
        <w:spacing w:line="360" w:lineRule="auto"/>
        <w:rPr>
          <w:rFonts w:ascii="Arial" w:hAnsi="Arial" w:cs="Arial"/>
          <w:sz w:val="22"/>
          <w:szCs w:val="22"/>
          <w:lang w:val="en-GB"/>
        </w:rPr>
      </w:pPr>
      <w:r w:rsidRPr="0046084E">
        <w:rPr>
          <w:rFonts w:ascii="Arial" w:hAnsi="Arial" w:cs="Arial"/>
          <w:sz w:val="22"/>
          <w:szCs w:val="22"/>
          <w:lang w:val="en-GB"/>
        </w:rPr>
        <w:t xml:space="preserve">Finally, it is worth mentioning that, although there are regulations that establish a methodology to be followed, in practice, the risk analyses carried out by most local auditors are based on a very subjective analysis, as it will always depend to a large extent on the judgement and choice of the auditor himself. This will be based on his or her previous experience, knowledge of the environment, the budget available to him or her, among others. As Mari Carmen </w:t>
      </w:r>
      <w:proofErr w:type="spellStart"/>
      <w:r w:rsidR="00961256">
        <w:rPr>
          <w:rFonts w:ascii="Arial" w:hAnsi="Arial" w:cs="Arial"/>
          <w:sz w:val="22"/>
          <w:szCs w:val="22"/>
          <w:lang w:val="en-GB"/>
        </w:rPr>
        <w:t>Aparisi</w:t>
      </w:r>
      <w:proofErr w:type="spellEnd"/>
      <w:r w:rsidRPr="0046084E">
        <w:rPr>
          <w:rFonts w:ascii="Arial" w:hAnsi="Arial" w:cs="Arial"/>
          <w:sz w:val="22"/>
          <w:szCs w:val="22"/>
          <w:lang w:val="en-GB"/>
        </w:rPr>
        <w:t>, a senior financial controller,</w:t>
      </w:r>
      <w:r w:rsidR="00961256">
        <w:rPr>
          <w:rStyle w:val="Refdenotaalpie"/>
          <w:rFonts w:ascii="Arial" w:hAnsi="Arial" w:cs="Arial"/>
          <w:sz w:val="22"/>
          <w:szCs w:val="22"/>
          <w:lang w:val="en-GB"/>
        </w:rPr>
        <w:footnoteReference w:id="16"/>
      </w:r>
      <w:r w:rsidRPr="0046084E">
        <w:rPr>
          <w:rFonts w:ascii="Arial" w:hAnsi="Arial" w:cs="Arial"/>
          <w:sz w:val="22"/>
          <w:szCs w:val="22"/>
          <w:lang w:val="en-GB"/>
        </w:rPr>
        <w:t xml:space="preserve"> explains, this can involve a double risk: on the one hand, an objective risk analysis cannot be carried out for several reasons, including the lack of available resources, both </w:t>
      </w:r>
      <w:r w:rsidR="00E66C0C" w:rsidRPr="0046084E">
        <w:rPr>
          <w:rFonts w:ascii="Arial" w:hAnsi="Arial" w:cs="Arial"/>
          <w:sz w:val="22"/>
          <w:szCs w:val="22"/>
          <w:lang w:val="en-GB"/>
        </w:rPr>
        <w:t>materials</w:t>
      </w:r>
      <w:r w:rsidRPr="0046084E">
        <w:rPr>
          <w:rFonts w:ascii="Arial" w:hAnsi="Arial" w:cs="Arial"/>
          <w:sz w:val="22"/>
          <w:szCs w:val="22"/>
          <w:lang w:val="en-GB"/>
        </w:rPr>
        <w:t>, human and technical, and on the other hand, the financial controller himself is involved in the budget management processes and in the management and keeping of the accounts. For all these reasons, there is no real separation of powers, which limits the objectivity of the procedure, as only municipalities classified as having a large population are eligible.</w:t>
      </w:r>
    </w:p>
    <w:p w:rsidR="00963834" w:rsidRDefault="00963834" w:rsidP="00E3317F">
      <w:pPr>
        <w:spacing w:line="360" w:lineRule="auto"/>
        <w:rPr>
          <w:rFonts w:ascii="Arial" w:hAnsi="Arial" w:cs="Arial"/>
          <w:sz w:val="22"/>
          <w:szCs w:val="22"/>
          <w:lang w:val="en-GB"/>
        </w:rPr>
      </w:pPr>
    </w:p>
    <w:p w:rsidR="00E66C0C" w:rsidRDefault="00E66C0C" w:rsidP="00E3317F">
      <w:pPr>
        <w:spacing w:line="360" w:lineRule="auto"/>
        <w:rPr>
          <w:rFonts w:ascii="Arial" w:hAnsi="Arial" w:cs="Arial"/>
          <w:sz w:val="22"/>
          <w:szCs w:val="22"/>
          <w:lang w:val="en-GB"/>
        </w:rPr>
      </w:pPr>
    </w:p>
    <w:p w:rsidR="00E66C0C" w:rsidRDefault="00E66C0C" w:rsidP="00E3317F">
      <w:pPr>
        <w:spacing w:line="360" w:lineRule="auto"/>
        <w:rPr>
          <w:rFonts w:ascii="Arial" w:hAnsi="Arial" w:cs="Arial"/>
          <w:sz w:val="22"/>
          <w:szCs w:val="22"/>
          <w:lang w:val="en-GB"/>
        </w:rPr>
      </w:pPr>
    </w:p>
    <w:p w:rsidR="00E66C0C" w:rsidRPr="0046084E" w:rsidRDefault="00E66C0C" w:rsidP="00E3317F">
      <w:pPr>
        <w:spacing w:line="360" w:lineRule="auto"/>
        <w:rPr>
          <w:rFonts w:ascii="Arial" w:hAnsi="Arial" w:cs="Arial"/>
          <w:sz w:val="22"/>
          <w:szCs w:val="22"/>
          <w:lang w:val="en-GB"/>
        </w:rPr>
      </w:pPr>
    </w:p>
    <w:p w:rsidR="00C02B72" w:rsidRPr="00E73EF3" w:rsidRDefault="00BA7BD0" w:rsidP="00E3317F">
      <w:pPr>
        <w:spacing w:line="360" w:lineRule="auto"/>
        <w:rPr>
          <w:rFonts w:ascii="Arial" w:hAnsi="Arial" w:cs="Arial"/>
          <w:b/>
          <w:i/>
          <w:sz w:val="22"/>
          <w:szCs w:val="22"/>
          <w:lang w:val="en-GB"/>
        </w:rPr>
      </w:pPr>
      <w:r w:rsidRPr="00E73EF3">
        <w:rPr>
          <w:rFonts w:ascii="Arial" w:hAnsi="Arial" w:cs="Arial"/>
          <w:b/>
          <w:i/>
          <w:sz w:val="22"/>
          <w:szCs w:val="22"/>
          <w:lang w:val="en-GB"/>
        </w:rPr>
        <w:lastRenderedPageBreak/>
        <w:t>5</w:t>
      </w:r>
      <w:r w:rsidR="00C87E2C" w:rsidRPr="00E73EF3">
        <w:rPr>
          <w:rFonts w:ascii="Arial" w:hAnsi="Arial" w:cs="Arial"/>
          <w:b/>
          <w:i/>
          <w:sz w:val="22"/>
          <w:szCs w:val="22"/>
          <w:lang w:val="en-GB"/>
        </w:rPr>
        <w:t>. C</w:t>
      </w:r>
      <w:r w:rsidR="00963834" w:rsidRPr="00E73EF3">
        <w:rPr>
          <w:rFonts w:ascii="Arial" w:hAnsi="Arial" w:cs="Arial"/>
          <w:b/>
          <w:i/>
          <w:sz w:val="22"/>
          <w:szCs w:val="22"/>
          <w:lang w:val="en-GB"/>
        </w:rPr>
        <w:t>ONCLUSIONS</w:t>
      </w:r>
    </w:p>
    <w:p w:rsidR="00963834" w:rsidRPr="0046084E" w:rsidRDefault="00963834" w:rsidP="00E3317F">
      <w:pPr>
        <w:spacing w:line="360" w:lineRule="auto"/>
        <w:rPr>
          <w:rFonts w:ascii="Arial" w:hAnsi="Arial" w:cs="Arial"/>
          <w:sz w:val="22"/>
          <w:szCs w:val="22"/>
          <w:lang w:val="en-GB"/>
        </w:rPr>
      </w:pPr>
      <w:r w:rsidRPr="0046084E">
        <w:rPr>
          <w:rFonts w:ascii="Arial" w:hAnsi="Arial" w:cs="Arial"/>
          <w:sz w:val="22"/>
          <w:szCs w:val="22"/>
          <w:lang w:val="en-GB"/>
        </w:rPr>
        <w:t xml:space="preserve">Digital transformation has revolutionised auditing in public administration, driven by the adoption of advanced technologies and the updating of international standards such as </w:t>
      </w:r>
      <w:r w:rsidR="00E3317F" w:rsidRPr="0046084E">
        <w:rPr>
          <w:rFonts w:ascii="Arial" w:hAnsi="Arial" w:cs="Arial"/>
          <w:sz w:val="22"/>
          <w:szCs w:val="22"/>
          <w:lang w:val="en-GB"/>
        </w:rPr>
        <w:t>NIA</w:t>
      </w:r>
      <w:r w:rsidRPr="0046084E">
        <w:rPr>
          <w:rFonts w:ascii="Arial" w:hAnsi="Arial" w:cs="Arial"/>
          <w:sz w:val="22"/>
          <w:szCs w:val="22"/>
          <w:lang w:val="en-GB"/>
        </w:rPr>
        <w:t>-ES 315R. This framework has been instrumental in guiding auditors in assessing risks, understanding the audited entities' environment and planning audits tailored to the particularities of public entities.</w:t>
      </w:r>
    </w:p>
    <w:p w:rsidR="00692B17" w:rsidRPr="0046084E" w:rsidRDefault="00963834" w:rsidP="00E3317F">
      <w:pPr>
        <w:spacing w:line="360" w:lineRule="auto"/>
        <w:rPr>
          <w:rFonts w:ascii="Arial" w:hAnsi="Arial" w:cs="Arial"/>
          <w:sz w:val="22"/>
          <w:szCs w:val="22"/>
          <w:lang w:val="en-GB"/>
        </w:rPr>
      </w:pPr>
      <w:r w:rsidRPr="0046084E">
        <w:rPr>
          <w:rFonts w:ascii="Arial" w:hAnsi="Arial" w:cs="Arial"/>
          <w:sz w:val="22"/>
          <w:szCs w:val="22"/>
          <w:lang w:val="en-GB"/>
        </w:rPr>
        <w:t>The digital evolution in local entities has been a progressive and significant process, driven by the need to improve operational efficiency, transparency in management and the quality of services offered to citizens. The implementation of ERP systems has been key to this modernisation, enabling more effective management and decision-making based on reliable and timely data.</w:t>
      </w:r>
    </w:p>
    <w:p w:rsidR="00963834" w:rsidRPr="0046084E" w:rsidRDefault="00963834" w:rsidP="00E3317F">
      <w:pPr>
        <w:spacing w:line="360" w:lineRule="auto"/>
        <w:rPr>
          <w:rFonts w:ascii="Arial" w:hAnsi="Arial" w:cs="Arial"/>
          <w:sz w:val="22"/>
          <w:szCs w:val="22"/>
          <w:lang w:val="en-GB"/>
        </w:rPr>
      </w:pPr>
      <w:r w:rsidRPr="0046084E">
        <w:rPr>
          <w:rFonts w:ascii="Arial" w:hAnsi="Arial" w:cs="Arial"/>
          <w:sz w:val="22"/>
          <w:szCs w:val="22"/>
          <w:lang w:val="en-GB"/>
        </w:rPr>
        <w:t xml:space="preserve">Digitalisation has generated a substantial change in the management of government functions, focusing attention on auditing as a guarantor of integrity and transparency in the use of public resources. The adaptation of the International Standard on Auditing to the Spanish context, especially </w:t>
      </w:r>
      <w:r w:rsidR="00E3317F" w:rsidRPr="0046084E">
        <w:rPr>
          <w:rFonts w:ascii="Arial" w:hAnsi="Arial" w:cs="Arial"/>
          <w:sz w:val="22"/>
          <w:szCs w:val="22"/>
          <w:lang w:val="en-GB"/>
        </w:rPr>
        <w:t>NIA</w:t>
      </w:r>
      <w:r w:rsidRPr="0046084E">
        <w:rPr>
          <w:rFonts w:ascii="Arial" w:hAnsi="Arial" w:cs="Arial"/>
          <w:sz w:val="22"/>
          <w:szCs w:val="22"/>
          <w:lang w:val="en-GB"/>
        </w:rPr>
        <w:t>-ES 315R, has been a significant turning point to face the challenges and opportunities arising from digitalisation in public administration.</w:t>
      </w:r>
    </w:p>
    <w:p w:rsidR="00963834" w:rsidRPr="0046084E" w:rsidRDefault="00963834" w:rsidP="00E3317F">
      <w:pPr>
        <w:spacing w:line="360" w:lineRule="auto"/>
        <w:rPr>
          <w:rFonts w:ascii="Arial" w:hAnsi="Arial" w:cs="Arial"/>
          <w:sz w:val="22"/>
          <w:szCs w:val="22"/>
          <w:lang w:val="en-GB"/>
        </w:rPr>
      </w:pPr>
      <w:r w:rsidRPr="0046084E">
        <w:rPr>
          <w:rFonts w:ascii="Arial" w:hAnsi="Arial" w:cs="Arial"/>
          <w:sz w:val="22"/>
          <w:szCs w:val="22"/>
          <w:lang w:val="en-GB"/>
        </w:rPr>
        <w:t>Despite the benefits of digitisation to improve transparency in public administrations, there are important challenges such as the digital divide and concerns about data privacy and security. It is crucial to address these challenges proactively and ensure that digitalisation is implemented in an inclusive and secure manner for all citizens.</w:t>
      </w:r>
    </w:p>
    <w:p w:rsidR="00963834" w:rsidRPr="0046084E" w:rsidRDefault="00963834" w:rsidP="00E3317F">
      <w:pPr>
        <w:spacing w:line="360" w:lineRule="auto"/>
        <w:rPr>
          <w:rFonts w:ascii="Arial" w:hAnsi="Arial" w:cs="Arial"/>
          <w:sz w:val="22"/>
          <w:szCs w:val="22"/>
          <w:lang w:val="en-GB"/>
        </w:rPr>
      </w:pPr>
      <w:r w:rsidRPr="0046084E">
        <w:rPr>
          <w:rFonts w:ascii="Arial" w:hAnsi="Arial" w:cs="Arial"/>
          <w:sz w:val="22"/>
          <w:szCs w:val="22"/>
          <w:lang w:val="en-GB"/>
        </w:rPr>
        <w:t>In summary, digital transformation has redefined auditing in public administration, highlighting the importance of adapting to technological advances to ensure efficiency and transparency in the management of public resources in an increasingly digitised environment.</w:t>
      </w:r>
    </w:p>
    <w:p w:rsidR="00AA7377" w:rsidRPr="0046084E" w:rsidRDefault="00AA7377" w:rsidP="00E3317F">
      <w:pPr>
        <w:spacing w:line="360" w:lineRule="auto"/>
        <w:rPr>
          <w:rFonts w:ascii="Arial" w:hAnsi="Arial" w:cs="Arial"/>
          <w:sz w:val="22"/>
          <w:szCs w:val="22"/>
          <w:lang w:val="en-GB"/>
        </w:rPr>
      </w:pPr>
    </w:p>
    <w:p w:rsidR="00AA7377" w:rsidRPr="0046084E" w:rsidRDefault="00AA7377" w:rsidP="00E3317F">
      <w:pPr>
        <w:spacing w:line="360" w:lineRule="auto"/>
        <w:rPr>
          <w:rFonts w:ascii="Arial" w:hAnsi="Arial" w:cs="Arial"/>
          <w:sz w:val="22"/>
          <w:szCs w:val="22"/>
          <w:lang w:val="en-GB"/>
        </w:rPr>
      </w:pPr>
    </w:p>
    <w:p w:rsidR="00AA7377" w:rsidRPr="0046084E" w:rsidRDefault="00AA7377" w:rsidP="00E3317F">
      <w:pPr>
        <w:spacing w:line="360" w:lineRule="auto"/>
        <w:rPr>
          <w:rFonts w:ascii="Arial" w:hAnsi="Arial" w:cs="Arial"/>
          <w:sz w:val="22"/>
          <w:szCs w:val="22"/>
          <w:lang w:val="en-GB"/>
        </w:rPr>
      </w:pPr>
    </w:p>
    <w:p w:rsidR="00AA7377" w:rsidRPr="0046084E" w:rsidRDefault="00AA7377" w:rsidP="00E3317F">
      <w:pPr>
        <w:spacing w:line="360" w:lineRule="auto"/>
        <w:rPr>
          <w:rFonts w:ascii="Arial" w:hAnsi="Arial" w:cs="Arial"/>
          <w:sz w:val="22"/>
          <w:szCs w:val="22"/>
          <w:lang w:val="en-GB"/>
        </w:rPr>
      </w:pPr>
    </w:p>
    <w:p w:rsidR="00AA7377" w:rsidRPr="0046084E" w:rsidRDefault="00AA7377" w:rsidP="00E3317F">
      <w:pPr>
        <w:spacing w:line="360" w:lineRule="auto"/>
        <w:rPr>
          <w:rFonts w:ascii="Arial" w:hAnsi="Arial" w:cs="Arial"/>
          <w:sz w:val="22"/>
          <w:szCs w:val="22"/>
          <w:lang w:val="en-GB"/>
        </w:rPr>
      </w:pPr>
    </w:p>
    <w:p w:rsidR="00AA7377" w:rsidRPr="0046084E" w:rsidRDefault="00AA7377" w:rsidP="00E3317F">
      <w:pPr>
        <w:spacing w:line="360" w:lineRule="auto"/>
        <w:rPr>
          <w:rFonts w:ascii="Arial" w:hAnsi="Arial" w:cs="Arial"/>
          <w:sz w:val="22"/>
          <w:szCs w:val="22"/>
          <w:lang w:val="en-GB"/>
        </w:rPr>
      </w:pPr>
    </w:p>
    <w:p w:rsidR="00AA7377" w:rsidRPr="0046084E" w:rsidRDefault="00AA7377" w:rsidP="00E3317F">
      <w:pPr>
        <w:spacing w:line="360" w:lineRule="auto"/>
        <w:rPr>
          <w:rFonts w:ascii="Arial" w:hAnsi="Arial" w:cs="Arial"/>
          <w:sz w:val="22"/>
          <w:szCs w:val="22"/>
          <w:lang w:val="en-GB"/>
        </w:rPr>
      </w:pPr>
    </w:p>
    <w:p w:rsidR="00AA7377" w:rsidRPr="0046084E" w:rsidRDefault="00AA7377" w:rsidP="00E3317F">
      <w:pPr>
        <w:spacing w:line="360" w:lineRule="auto"/>
        <w:rPr>
          <w:rFonts w:ascii="Arial" w:hAnsi="Arial" w:cs="Arial"/>
          <w:sz w:val="22"/>
          <w:szCs w:val="22"/>
          <w:lang w:val="en-GB"/>
        </w:rPr>
      </w:pPr>
    </w:p>
    <w:p w:rsidR="00AA7377" w:rsidRPr="0046084E" w:rsidRDefault="00AA7377" w:rsidP="00E3317F">
      <w:pPr>
        <w:spacing w:line="360" w:lineRule="auto"/>
        <w:rPr>
          <w:rFonts w:ascii="Arial" w:hAnsi="Arial" w:cs="Arial"/>
          <w:sz w:val="22"/>
          <w:szCs w:val="22"/>
          <w:lang w:val="en-GB"/>
        </w:rPr>
      </w:pPr>
    </w:p>
    <w:p w:rsidR="00AA7377" w:rsidRPr="0046084E" w:rsidRDefault="00AA7377" w:rsidP="00E3317F">
      <w:pPr>
        <w:spacing w:line="360" w:lineRule="auto"/>
        <w:rPr>
          <w:rFonts w:ascii="Arial" w:hAnsi="Arial" w:cs="Arial"/>
          <w:sz w:val="22"/>
          <w:szCs w:val="22"/>
          <w:lang w:val="en-GB"/>
        </w:rPr>
      </w:pPr>
    </w:p>
    <w:p w:rsidR="00AA7377" w:rsidRPr="0046084E" w:rsidRDefault="00AA7377" w:rsidP="00E3317F">
      <w:pPr>
        <w:spacing w:line="360" w:lineRule="auto"/>
        <w:rPr>
          <w:rFonts w:ascii="Arial" w:hAnsi="Arial" w:cs="Arial"/>
          <w:sz w:val="22"/>
          <w:szCs w:val="22"/>
          <w:lang w:val="en-GB"/>
        </w:rPr>
      </w:pPr>
    </w:p>
    <w:p w:rsidR="00C87E2C" w:rsidRPr="00E73EF3" w:rsidRDefault="00BA7BD0" w:rsidP="00E3317F">
      <w:pPr>
        <w:spacing w:line="360" w:lineRule="auto"/>
        <w:rPr>
          <w:rFonts w:ascii="Arial" w:hAnsi="Arial" w:cs="Arial"/>
          <w:b/>
          <w:i/>
          <w:sz w:val="22"/>
          <w:szCs w:val="22"/>
          <w:lang w:val="en-GB"/>
        </w:rPr>
      </w:pPr>
      <w:r w:rsidRPr="00E73EF3">
        <w:rPr>
          <w:rFonts w:ascii="Arial" w:hAnsi="Arial" w:cs="Arial"/>
          <w:b/>
          <w:i/>
          <w:sz w:val="22"/>
          <w:szCs w:val="22"/>
          <w:lang w:val="en-GB"/>
        </w:rPr>
        <w:lastRenderedPageBreak/>
        <w:t>6</w:t>
      </w:r>
      <w:r w:rsidR="00C87E2C" w:rsidRPr="00E73EF3">
        <w:rPr>
          <w:rFonts w:ascii="Arial" w:hAnsi="Arial" w:cs="Arial"/>
          <w:b/>
          <w:i/>
          <w:sz w:val="22"/>
          <w:szCs w:val="22"/>
          <w:lang w:val="en-GB"/>
        </w:rPr>
        <w:t xml:space="preserve">. </w:t>
      </w:r>
      <w:r w:rsidR="00E874AF" w:rsidRPr="00E73EF3">
        <w:rPr>
          <w:rFonts w:ascii="Arial" w:hAnsi="Arial" w:cs="Arial"/>
          <w:b/>
          <w:i/>
          <w:sz w:val="22"/>
          <w:szCs w:val="22"/>
          <w:lang w:val="en-GB"/>
        </w:rPr>
        <w:t>REFERENCES</w:t>
      </w:r>
    </w:p>
    <w:p w:rsidR="00222D1B" w:rsidRPr="00222D1B" w:rsidRDefault="00222D1B" w:rsidP="00222D1B">
      <w:pPr>
        <w:spacing w:before="320" w:after="320" w:line="360" w:lineRule="auto"/>
        <w:ind w:left="567" w:hanging="567"/>
        <w:rPr>
          <w:rFonts w:ascii="Arial" w:hAnsi="Arial" w:cs="Arial"/>
          <w:sz w:val="22"/>
          <w:szCs w:val="22"/>
          <w:lang w:val="es-ES"/>
        </w:rPr>
      </w:pPr>
      <w:r w:rsidRPr="00222D1B">
        <w:rPr>
          <w:rFonts w:ascii="Arial" w:hAnsi="Arial" w:cs="Arial"/>
          <w:sz w:val="22"/>
          <w:szCs w:val="22"/>
          <w:lang w:val="es-ES"/>
        </w:rPr>
        <w:t>ASOCEX - Revista de los órganos autonómicos de control Externo Nº80</w:t>
      </w:r>
    </w:p>
    <w:p w:rsidR="00222D1B" w:rsidRPr="00222D1B" w:rsidRDefault="00222D1B" w:rsidP="00222D1B">
      <w:pPr>
        <w:spacing w:before="320" w:after="320" w:line="360" w:lineRule="auto"/>
        <w:ind w:left="567" w:hanging="567"/>
        <w:rPr>
          <w:rFonts w:ascii="Arial" w:hAnsi="Arial" w:cs="Arial"/>
          <w:sz w:val="22"/>
          <w:szCs w:val="22"/>
          <w:lang w:val="es-ES"/>
        </w:rPr>
      </w:pPr>
      <w:proofErr w:type="spellStart"/>
      <w:r w:rsidRPr="00222D1B">
        <w:rPr>
          <w:rFonts w:ascii="Arial" w:hAnsi="Arial" w:cs="Arial"/>
          <w:sz w:val="22"/>
          <w:szCs w:val="22"/>
          <w:lang w:val="es-ES"/>
        </w:rPr>
        <w:t>Auditool</w:t>
      </w:r>
      <w:proofErr w:type="spellEnd"/>
      <w:r w:rsidRPr="00222D1B">
        <w:rPr>
          <w:rFonts w:ascii="Arial" w:hAnsi="Arial" w:cs="Arial"/>
          <w:sz w:val="22"/>
          <w:szCs w:val="22"/>
          <w:lang w:val="es-ES"/>
        </w:rPr>
        <w:t xml:space="preserve"> - Principales cambios en la NIA 315 (Revisada)</w:t>
      </w:r>
    </w:p>
    <w:p w:rsidR="00222D1B" w:rsidRPr="00222D1B" w:rsidRDefault="00222D1B" w:rsidP="00E66C0C">
      <w:pPr>
        <w:spacing w:before="320" w:after="320" w:line="360" w:lineRule="auto"/>
        <w:ind w:left="567" w:hanging="567"/>
        <w:rPr>
          <w:rFonts w:ascii="Arial" w:hAnsi="Arial" w:cs="Arial"/>
          <w:sz w:val="22"/>
          <w:szCs w:val="22"/>
          <w:lang w:val="es-ES"/>
        </w:rPr>
      </w:pPr>
      <w:r w:rsidRPr="00222D1B">
        <w:rPr>
          <w:rFonts w:ascii="Arial" w:hAnsi="Arial" w:cs="Arial"/>
          <w:sz w:val="22"/>
          <w:szCs w:val="22"/>
          <w:lang w:val="es-ES"/>
        </w:rPr>
        <w:t xml:space="preserve">Colegio de Economistas de Madrid - NIA-ES 315 Revisada: </w:t>
      </w:r>
      <w:hyperlink r:id="rId11" w:history="1">
        <w:r w:rsidRPr="00222D1B">
          <w:rPr>
            <w:rStyle w:val="Hipervnculo"/>
            <w:rFonts w:ascii="Arial" w:hAnsi="Arial" w:cs="Arial"/>
            <w:sz w:val="22"/>
            <w:szCs w:val="22"/>
            <w:lang w:val="es-ES"/>
          </w:rPr>
          <w:t>https://www.cemad.es/wp-content/uploads/2023/02/NIA-315-1.pdf</w:t>
        </w:r>
      </w:hyperlink>
    </w:p>
    <w:p w:rsidR="00222D1B" w:rsidRPr="00222D1B" w:rsidRDefault="00222D1B" w:rsidP="00E66C0C">
      <w:pPr>
        <w:spacing w:before="320" w:after="320" w:line="360" w:lineRule="auto"/>
        <w:ind w:left="567" w:hanging="567"/>
        <w:rPr>
          <w:rFonts w:ascii="Arial" w:hAnsi="Arial" w:cs="Arial"/>
          <w:sz w:val="22"/>
          <w:szCs w:val="22"/>
          <w:lang w:val="es-ES"/>
        </w:rPr>
      </w:pPr>
      <w:proofErr w:type="spellStart"/>
      <w:r w:rsidRPr="00222D1B">
        <w:rPr>
          <w:rFonts w:ascii="Arial" w:hAnsi="Arial" w:cs="Arial"/>
          <w:sz w:val="22"/>
          <w:szCs w:val="22"/>
          <w:lang w:val="es-ES"/>
        </w:rPr>
        <w:t>Ecovis</w:t>
      </w:r>
      <w:proofErr w:type="spellEnd"/>
      <w:r w:rsidRPr="00222D1B">
        <w:rPr>
          <w:rFonts w:ascii="Arial" w:hAnsi="Arial" w:cs="Arial"/>
          <w:sz w:val="22"/>
          <w:szCs w:val="22"/>
          <w:lang w:val="es-ES"/>
        </w:rPr>
        <w:t xml:space="preserve"> </w:t>
      </w:r>
      <w:proofErr w:type="spellStart"/>
      <w:r w:rsidRPr="00222D1B">
        <w:rPr>
          <w:rFonts w:ascii="Arial" w:hAnsi="Arial" w:cs="Arial"/>
          <w:sz w:val="22"/>
          <w:szCs w:val="22"/>
          <w:lang w:val="es-ES"/>
        </w:rPr>
        <w:t>Grosclaude</w:t>
      </w:r>
      <w:proofErr w:type="spellEnd"/>
      <w:r w:rsidRPr="00222D1B">
        <w:rPr>
          <w:rFonts w:ascii="Arial" w:hAnsi="Arial" w:cs="Arial"/>
          <w:sz w:val="22"/>
          <w:szCs w:val="22"/>
          <w:lang w:val="es-ES"/>
        </w:rPr>
        <w:t xml:space="preserve"> &amp; </w:t>
      </w:r>
      <w:proofErr w:type="spellStart"/>
      <w:r w:rsidRPr="00222D1B">
        <w:rPr>
          <w:rFonts w:ascii="Arial" w:hAnsi="Arial" w:cs="Arial"/>
          <w:sz w:val="22"/>
          <w:szCs w:val="22"/>
          <w:lang w:val="es-ES"/>
        </w:rPr>
        <w:t>Partners</w:t>
      </w:r>
      <w:proofErr w:type="spellEnd"/>
      <w:r w:rsidRPr="00222D1B">
        <w:rPr>
          <w:rFonts w:ascii="Arial" w:hAnsi="Arial" w:cs="Arial"/>
          <w:sz w:val="22"/>
          <w:szCs w:val="22"/>
          <w:lang w:val="es-ES"/>
        </w:rPr>
        <w:t xml:space="preserve"> - Novedades NIA-ES 315 (Revisada), Identificación y valoración del riesgo de incorrección material (Enero 2023): </w:t>
      </w:r>
      <w:hyperlink r:id="rId12" w:history="1">
        <w:r w:rsidRPr="00222D1B">
          <w:rPr>
            <w:rStyle w:val="Hipervnculo"/>
            <w:rFonts w:ascii="Arial" w:hAnsi="Arial" w:cs="Arial"/>
            <w:sz w:val="22"/>
            <w:szCs w:val="22"/>
            <w:lang w:val="es-ES"/>
          </w:rPr>
          <w:t>https://www.grosclaude.es/wp-content/uploads/2023/01/NIA-ES-315-v001_09.01.23.pdf</w:t>
        </w:r>
      </w:hyperlink>
    </w:p>
    <w:p w:rsidR="00222D1B" w:rsidRPr="0046084E" w:rsidRDefault="00222D1B" w:rsidP="00E66C0C">
      <w:pPr>
        <w:spacing w:before="320" w:after="320" w:line="360" w:lineRule="auto"/>
        <w:ind w:left="567" w:hanging="567"/>
        <w:rPr>
          <w:rFonts w:ascii="Arial" w:hAnsi="Arial" w:cs="Arial"/>
          <w:sz w:val="22"/>
          <w:szCs w:val="22"/>
          <w:lang w:val="en-GB"/>
        </w:rPr>
      </w:pPr>
      <w:r w:rsidRPr="0046084E">
        <w:rPr>
          <w:rFonts w:ascii="Arial" w:hAnsi="Arial" w:cs="Arial"/>
          <w:sz w:val="22"/>
          <w:szCs w:val="22"/>
          <w:lang w:val="en-GB"/>
        </w:rPr>
        <w:t xml:space="preserve">IAASB Main Agenda (March 2024) - Technology Position - Introduction to Development: </w:t>
      </w:r>
      <w:hyperlink r:id="rId13" w:history="1">
        <w:r w:rsidRPr="0046084E">
          <w:rPr>
            <w:rStyle w:val="Hipervnculo"/>
            <w:rFonts w:ascii="Arial" w:hAnsi="Arial" w:cs="Arial"/>
            <w:sz w:val="22"/>
            <w:szCs w:val="22"/>
            <w:lang w:val="en-GB"/>
          </w:rPr>
          <w:t>https://www.iaasb.org/_flysystem/azure-private/2024-03/20240318%20-%20Agenda%20Item%204%20-%20Technology%20Position_Introduction%20to%20Development_Final_0.pdf</w:t>
        </w:r>
      </w:hyperlink>
    </w:p>
    <w:p w:rsidR="00222D1B" w:rsidRPr="00222D1B" w:rsidRDefault="00222D1B" w:rsidP="00E66C0C">
      <w:pPr>
        <w:spacing w:before="320" w:after="320" w:line="360" w:lineRule="auto"/>
        <w:ind w:left="567" w:hanging="567"/>
        <w:rPr>
          <w:rFonts w:ascii="Arial" w:hAnsi="Arial" w:cs="Arial"/>
          <w:sz w:val="22"/>
          <w:szCs w:val="22"/>
          <w:lang w:val="es-ES"/>
        </w:rPr>
      </w:pPr>
      <w:r w:rsidRPr="00222D1B">
        <w:rPr>
          <w:rFonts w:ascii="Arial" w:hAnsi="Arial" w:cs="Arial"/>
          <w:sz w:val="22"/>
          <w:szCs w:val="22"/>
          <w:lang w:val="es-ES"/>
        </w:rPr>
        <w:t xml:space="preserve">IAASB, Guía de aplicación no obligatoria relativa a la tecnología: La utilización de HTA para la realización de procedimientos de valoración del riesgo de conformidad con la NIA 315 (revisada), 2020: </w:t>
      </w:r>
      <w:hyperlink r:id="rId14" w:history="1">
        <w:r w:rsidRPr="00222D1B">
          <w:rPr>
            <w:rStyle w:val="Hipervnculo"/>
            <w:rFonts w:ascii="Arial" w:hAnsi="Arial" w:cs="Arial"/>
            <w:sz w:val="22"/>
            <w:szCs w:val="22"/>
            <w:lang w:val="es-ES"/>
          </w:rPr>
          <w:t>https://www.ifac.org/_flysystem/azure-private/publications/files/Technology-FAQ_Automated-Tools-and-Techniques_ISA-315-Revised-2019_ES_Secure_0.pdf</w:t>
        </w:r>
      </w:hyperlink>
    </w:p>
    <w:p w:rsidR="00222D1B" w:rsidRPr="00222D1B" w:rsidRDefault="00222D1B" w:rsidP="00E66C0C">
      <w:pPr>
        <w:spacing w:before="320" w:after="320" w:line="360" w:lineRule="auto"/>
        <w:ind w:left="567" w:hanging="567"/>
        <w:rPr>
          <w:rFonts w:ascii="Arial" w:hAnsi="Arial" w:cs="Arial"/>
          <w:sz w:val="22"/>
          <w:szCs w:val="22"/>
          <w:lang w:val="es-ES"/>
        </w:rPr>
      </w:pPr>
      <w:r w:rsidRPr="00222D1B">
        <w:rPr>
          <w:rFonts w:ascii="Arial" w:hAnsi="Arial" w:cs="Arial"/>
          <w:sz w:val="22"/>
          <w:szCs w:val="22"/>
          <w:lang w:val="es-ES"/>
        </w:rPr>
        <w:t xml:space="preserve">IAASB, Introducción a NIA 315 (Revisada) Identificación y valoración del riesgo de incorrección material, 2019: </w:t>
      </w:r>
      <w:hyperlink r:id="rId15" w:history="1">
        <w:r w:rsidRPr="00222D1B">
          <w:rPr>
            <w:rStyle w:val="Hipervnculo"/>
            <w:rFonts w:ascii="Arial" w:hAnsi="Arial" w:cs="Arial"/>
            <w:sz w:val="22"/>
            <w:szCs w:val="22"/>
            <w:lang w:val="es-ES"/>
          </w:rPr>
          <w:t>https://www.ifac.org/_flysystem/azure-private/publications/files/IAASB_Introduction-to-ISA-315_Revised-2019_ES_Secure_0.pdf</w:t>
        </w:r>
      </w:hyperlink>
    </w:p>
    <w:p w:rsidR="00222D1B" w:rsidRDefault="00222D1B" w:rsidP="00E66C0C">
      <w:pPr>
        <w:spacing w:before="320" w:after="320" w:line="360" w:lineRule="auto"/>
        <w:ind w:left="567" w:hanging="567"/>
        <w:rPr>
          <w:rStyle w:val="Hipervnculo"/>
          <w:rFonts w:ascii="Arial" w:hAnsi="Arial" w:cs="Arial"/>
          <w:sz w:val="22"/>
          <w:szCs w:val="22"/>
          <w:lang w:val="en-GB"/>
        </w:rPr>
      </w:pPr>
      <w:r w:rsidRPr="00222D1B">
        <w:rPr>
          <w:rFonts w:ascii="Arial" w:hAnsi="Arial" w:cs="Arial"/>
          <w:sz w:val="22"/>
          <w:szCs w:val="22"/>
          <w:lang w:val="es-ES"/>
        </w:rPr>
        <w:t xml:space="preserve">IAASB, Preguntas frecuentes sobre tecnología y la utilización de herramientas técnicas automatizadas para la realización de procedimientos de valoración del riesgo, de conformidad con la NIA 315 (Revisada 2019), Noviembre 2020: </w:t>
      </w:r>
      <w:hyperlink r:id="rId16" w:history="1">
        <w:r w:rsidRPr="00222D1B">
          <w:rPr>
            <w:rStyle w:val="Hipervnculo"/>
            <w:rFonts w:ascii="Arial" w:hAnsi="Arial" w:cs="Arial"/>
            <w:sz w:val="22"/>
            <w:szCs w:val="22"/>
            <w:lang w:val="es-ES"/>
          </w:rPr>
          <w:t>https://www.ifac.org/_flysystem/azure-private/publications/files/Technology-FAQ_Automated-Tools-and-Techniques_ISA-315-Revised-2019_ES_Secure_0.pdf</w:t>
        </w:r>
      </w:hyperlink>
    </w:p>
    <w:p w:rsidR="00222D1B" w:rsidRPr="00222D1B" w:rsidRDefault="00222D1B" w:rsidP="00E66C0C">
      <w:pPr>
        <w:spacing w:before="320" w:after="320" w:line="360" w:lineRule="auto"/>
        <w:ind w:left="567" w:hanging="567"/>
        <w:rPr>
          <w:rFonts w:ascii="Arial" w:hAnsi="Arial" w:cs="Arial"/>
          <w:sz w:val="22"/>
          <w:szCs w:val="22"/>
          <w:lang w:val="es-ES"/>
        </w:rPr>
      </w:pPr>
    </w:p>
    <w:p w:rsidR="00222D1B" w:rsidRPr="00222D1B" w:rsidRDefault="00222D1B" w:rsidP="00E66C0C">
      <w:pPr>
        <w:spacing w:before="320" w:after="320" w:line="360" w:lineRule="auto"/>
        <w:ind w:left="567" w:hanging="567"/>
        <w:rPr>
          <w:rFonts w:ascii="Arial" w:hAnsi="Arial" w:cs="Arial"/>
          <w:sz w:val="22"/>
          <w:szCs w:val="22"/>
          <w:lang w:val="es-ES"/>
        </w:rPr>
      </w:pPr>
      <w:r w:rsidRPr="00222D1B">
        <w:rPr>
          <w:rFonts w:ascii="Arial" w:hAnsi="Arial" w:cs="Arial"/>
          <w:sz w:val="22"/>
          <w:szCs w:val="22"/>
          <w:lang w:val="es-ES"/>
        </w:rPr>
        <w:lastRenderedPageBreak/>
        <w:t xml:space="preserve">IFAC - El proceso de identificación y evaluación de riesgos consejos para aplicar la NIA 315 (Revisada) </w:t>
      </w:r>
      <w:hyperlink r:id="rId17" w:history="1">
        <w:r w:rsidRPr="00222D1B">
          <w:rPr>
            <w:rStyle w:val="Hipervnculo"/>
            <w:rFonts w:ascii="Arial" w:hAnsi="Arial" w:cs="Arial"/>
            <w:sz w:val="22"/>
            <w:szCs w:val="22"/>
            <w:lang w:val="es-ES"/>
          </w:rPr>
          <w:t>https://ifacweb.blob.core.windows.net/publicfiles/2023-07/IFAC-ISA-315-Material-Misstatement-Implementation-Tool-Auditors%20%28español%29-locked.pdf</w:t>
        </w:r>
      </w:hyperlink>
    </w:p>
    <w:p w:rsidR="00222D1B" w:rsidRPr="00222D1B" w:rsidRDefault="00222D1B" w:rsidP="00E66C0C">
      <w:pPr>
        <w:spacing w:before="320" w:after="320" w:line="360" w:lineRule="auto"/>
        <w:ind w:left="567" w:hanging="567"/>
        <w:rPr>
          <w:rFonts w:ascii="Arial" w:hAnsi="Arial" w:cs="Arial"/>
          <w:sz w:val="22"/>
          <w:szCs w:val="22"/>
          <w:lang w:val="es-ES"/>
        </w:rPr>
      </w:pPr>
      <w:proofErr w:type="spellStart"/>
      <w:r w:rsidRPr="00222D1B">
        <w:rPr>
          <w:rFonts w:ascii="Arial" w:hAnsi="Arial" w:cs="Arial"/>
          <w:sz w:val="22"/>
          <w:szCs w:val="22"/>
          <w:lang w:val="es-ES"/>
        </w:rPr>
        <w:t>Jimémez</w:t>
      </w:r>
      <w:proofErr w:type="spellEnd"/>
      <w:r w:rsidRPr="00222D1B">
        <w:rPr>
          <w:rFonts w:ascii="Arial" w:hAnsi="Arial" w:cs="Arial"/>
          <w:sz w:val="22"/>
          <w:szCs w:val="22"/>
          <w:lang w:val="es-ES"/>
        </w:rPr>
        <w:t xml:space="preserve"> Rus, Pilar - Una nueva Auditoría Pública (Setiembre, 2020)</w:t>
      </w:r>
    </w:p>
    <w:p w:rsidR="00222D1B" w:rsidRPr="00961256" w:rsidRDefault="00222D1B" w:rsidP="00E66C0C">
      <w:pPr>
        <w:spacing w:before="320" w:after="320" w:line="360" w:lineRule="auto"/>
        <w:ind w:left="567" w:hanging="567"/>
        <w:rPr>
          <w:rFonts w:ascii="Arial" w:hAnsi="Arial" w:cs="Arial"/>
          <w:sz w:val="22"/>
          <w:szCs w:val="22"/>
          <w:lang w:val="es-ES"/>
        </w:rPr>
      </w:pPr>
      <w:r w:rsidRPr="00961256">
        <w:rPr>
          <w:rFonts w:ascii="Arial" w:hAnsi="Arial" w:cs="Arial"/>
          <w:sz w:val="22"/>
          <w:szCs w:val="22"/>
          <w:lang w:val="es-ES"/>
        </w:rPr>
        <w:t xml:space="preserve">Joan Ballesteros - </w:t>
      </w:r>
      <w:proofErr w:type="spellStart"/>
      <w:r w:rsidRPr="00961256">
        <w:rPr>
          <w:rFonts w:ascii="Arial" w:hAnsi="Arial" w:cs="Arial"/>
          <w:sz w:val="22"/>
          <w:szCs w:val="22"/>
          <w:lang w:val="es-ES"/>
        </w:rPr>
        <w:t>Sinfopac</w:t>
      </w:r>
      <w:proofErr w:type="spellEnd"/>
      <w:r w:rsidRPr="00961256">
        <w:rPr>
          <w:rFonts w:ascii="Arial" w:hAnsi="Arial" w:cs="Arial"/>
          <w:sz w:val="22"/>
          <w:szCs w:val="22"/>
          <w:lang w:val="es-ES"/>
        </w:rPr>
        <w:t xml:space="preserve"> - Cambios en la norma internacional de auditoría 315 - </w:t>
      </w:r>
      <w:hyperlink r:id="rId18" w:history="1">
        <w:r w:rsidRPr="00961256">
          <w:rPr>
            <w:rStyle w:val="Hipervnculo"/>
            <w:rFonts w:ascii="Arial" w:hAnsi="Arial" w:cs="Arial"/>
            <w:sz w:val="22"/>
            <w:szCs w:val="22"/>
            <w:lang w:val="es-ES"/>
          </w:rPr>
          <w:t>https://sinfopac.com/es/noticias/actualidad/nia-315-revisada-principales-cambios</w:t>
        </w:r>
      </w:hyperlink>
      <w:r w:rsidRPr="00961256">
        <w:rPr>
          <w:rFonts w:ascii="Arial" w:hAnsi="Arial" w:cs="Arial"/>
          <w:sz w:val="22"/>
          <w:szCs w:val="22"/>
          <w:lang w:val="es-ES"/>
        </w:rPr>
        <w:t>¡</w:t>
      </w:r>
    </w:p>
    <w:p w:rsidR="00222D1B" w:rsidRPr="00222D1B" w:rsidRDefault="00222D1B" w:rsidP="00E66C0C">
      <w:pPr>
        <w:spacing w:before="320" w:after="320" w:line="360" w:lineRule="auto"/>
        <w:ind w:left="567" w:hanging="567"/>
        <w:rPr>
          <w:rFonts w:ascii="Arial" w:hAnsi="Arial" w:cs="Arial"/>
          <w:sz w:val="22"/>
          <w:szCs w:val="22"/>
          <w:lang w:val="es-ES"/>
        </w:rPr>
      </w:pPr>
      <w:r w:rsidRPr="00222D1B">
        <w:rPr>
          <w:rFonts w:ascii="Arial" w:hAnsi="Arial" w:cs="Arial"/>
          <w:sz w:val="22"/>
          <w:szCs w:val="22"/>
          <w:lang w:val="es-ES"/>
        </w:rPr>
        <w:t xml:space="preserve">Ley 39/2015, de 1 de octubre, del Procedimiento Administrativo Común de las Administraciones Públicas: </w:t>
      </w:r>
      <w:hyperlink r:id="rId19" w:history="1">
        <w:r w:rsidRPr="00222D1B">
          <w:rPr>
            <w:rStyle w:val="Hipervnculo"/>
            <w:rFonts w:ascii="Arial" w:hAnsi="Arial" w:cs="Arial"/>
            <w:sz w:val="22"/>
            <w:szCs w:val="22"/>
            <w:lang w:val="es-ES"/>
          </w:rPr>
          <w:t>https://www.boe.es/buscar/act.php?id=BOE-A-2015-10565</w:t>
        </w:r>
      </w:hyperlink>
    </w:p>
    <w:p w:rsidR="00222D1B" w:rsidRPr="00222D1B" w:rsidRDefault="00222D1B" w:rsidP="00E66C0C">
      <w:pPr>
        <w:spacing w:before="320" w:after="320" w:line="360" w:lineRule="auto"/>
        <w:ind w:left="567" w:hanging="567"/>
        <w:rPr>
          <w:rFonts w:ascii="Arial" w:hAnsi="Arial" w:cs="Arial"/>
          <w:sz w:val="22"/>
          <w:szCs w:val="22"/>
          <w:lang w:val="es-ES"/>
        </w:rPr>
      </w:pPr>
      <w:r w:rsidRPr="00222D1B">
        <w:rPr>
          <w:rFonts w:ascii="Arial" w:hAnsi="Arial" w:cs="Arial"/>
          <w:sz w:val="22"/>
          <w:szCs w:val="22"/>
          <w:lang w:val="es-ES"/>
        </w:rPr>
        <w:t xml:space="preserve">Ley 40/2015, de 1 de octubre, de Régimen Jurídico del Sector Público: </w:t>
      </w:r>
      <w:hyperlink r:id="rId20" w:history="1">
        <w:r w:rsidRPr="00222D1B">
          <w:rPr>
            <w:rStyle w:val="Hipervnculo"/>
            <w:rFonts w:ascii="Arial" w:hAnsi="Arial" w:cs="Arial"/>
            <w:sz w:val="22"/>
            <w:szCs w:val="22"/>
            <w:lang w:val="es-ES"/>
          </w:rPr>
          <w:t>https://www.boe.es/buscar/act.php?id=BOE-A-2015-10566</w:t>
        </w:r>
      </w:hyperlink>
    </w:p>
    <w:p w:rsidR="00222D1B" w:rsidRPr="00222D1B" w:rsidRDefault="00222D1B" w:rsidP="00E66C0C">
      <w:pPr>
        <w:spacing w:before="320" w:after="320" w:line="360" w:lineRule="auto"/>
        <w:ind w:left="567" w:hanging="567"/>
        <w:rPr>
          <w:rFonts w:ascii="Arial" w:hAnsi="Arial" w:cs="Arial"/>
          <w:sz w:val="22"/>
          <w:szCs w:val="22"/>
          <w:lang w:val="es-ES"/>
        </w:rPr>
      </w:pPr>
      <w:proofErr w:type="spellStart"/>
      <w:r w:rsidRPr="00222D1B">
        <w:rPr>
          <w:rFonts w:ascii="Arial" w:hAnsi="Arial" w:cs="Arial"/>
          <w:sz w:val="22"/>
          <w:szCs w:val="22"/>
          <w:lang w:val="es-ES"/>
        </w:rPr>
        <w:t>Minguillón</w:t>
      </w:r>
      <w:proofErr w:type="spellEnd"/>
      <w:r w:rsidRPr="00222D1B">
        <w:rPr>
          <w:rFonts w:ascii="Arial" w:hAnsi="Arial" w:cs="Arial"/>
          <w:sz w:val="22"/>
          <w:szCs w:val="22"/>
          <w:lang w:val="es-ES"/>
        </w:rPr>
        <w:t xml:space="preserve"> Roy, Antonio </w:t>
      </w:r>
      <w:r>
        <w:rPr>
          <w:rFonts w:ascii="Arial" w:hAnsi="Arial" w:cs="Arial"/>
          <w:sz w:val="22"/>
          <w:szCs w:val="22"/>
          <w:lang w:val="es-ES"/>
        </w:rPr>
        <w:t xml:space="preserve"> - </w:t>
      </w:r>
      <w:r w:rsidRPr="00222D1B">
        <w:rPr>
          <w:rFonts w:ascii="Arial" w:hAnsi="Arial" w:cs="Arial"/>
          <w:sz w:val="22"/>
          <w:szCs w:val="22"/>
          <w:lang w:val="es-ES"/>
        </w:rPr>
        <w:t xml:space="preserve">Auditoría de cuentas anuales y Ciberseguridad: la nueva NIA-ES 315(Revisada) y el auditor público, Serie Opiniones FIASEP, </w:t>
      </w:r>
      <w:proofErr w:type="spellStart"/>
      <w:r w:rsidRPr="00222D1B">
        <w:rPr>
          <w:rFonts w:ascii="Arial" w:hAnsi="Arial" w:cs="Arial"/>
          <w:sz w:val="22"/>
          <w:szCs w:val="22"/>
          <w:lang w:val="es-ES"/>
        </w:rPr>
        <w:t>Nº</w:t>
      </w:r>
      <w:proofErr w:type="spellEnd"/>
      <w:r w:rsidRPr="00222D1B">
        <w:rPr>
          <w:rFonts w:ascii="Arial" w:hAnsi="Arial" w:cs="Arial"/>
          <w:sz w:val="22"/>
          <w:szCs w:val="22"/>
          <w:lang w:val="es-ES"/>
        </w:rPr>
        <w:t xml:space="preserve"> 13/2022 de abril 2022.: </w:t>
      </w:r>
      <w:hyperlink r:id="rId21" w:history="1">
        <w:r w:rsidRPr="00222D1B">
          <w:rPr>
            <w:rStyle w:val="Hipervnculo"/>
            <w:rFonts w:ascii="Arial" w:hAnsi="Arial" w:cs="Arial"/>
            <w:sz w:val="22"/>
            <w:szCs w:val="22"/>
            <w:lang w:val="es-ES"/>
          </w:rPr>
          <w:t>https://fundacionfiasep.org/2022/04/11/opinion-13-auditoria-de-cuentas-anuales-y-ciberseguridad-la-nueva-nia-es-315-revisada-y-el-auditor-publico/</w:t>
        </w:r>
      </w:hyperlink>
    </w:p>
    <w:p w:rsidR="00222D1B" w:rsidRDefault="00222D1B" w:rsidP="00E66C0C">
      <w:pPr>
        <w:spacing w:before="320" w:after="320" w:line="360" w:lineRule="auto"/>
        <w:ind w:left="567" w:hanging="567"/>
        <w:rPr>
          <w:rFonts w:ascii="Arial" w:hAnsi="Arial" w:cs="Arial"/>
          <w:sz w:val="22"/>
          <w:szCs w:val="22"/>
          <w:lang w:val="es-ES"/>
        </w:rPr>
      </w:pPr>
      <w:proofErr w:type="spellStart"/>
      <w:r w:rsidRPr="00961256">
        <w:rPr>
          <w:rFonts w:ascii="Arial" w:hAnsi="Arial" w:cs="Arial"/>
          <w:sz w:val="22"/>
          <w:szCs w:val="22"/>
          <w:lang w:val="es-ES"/>
        </w:rPr>
        <w:t>Minguill</w:t>
      </w:r>
      <w:r>
        <w:rPr>
          <w:rFonts w:ascii="Arial" w:hAnsi="Arial" w:cs="Arial"/>
          <w:sz w:val="22"/>
          <w:szCs w:val="22"/>
          <w:lang w:val="es-ES"/>
        </w:rPr>
        <w:t>ón</w:t>
      </w:r>
      <w:proofErr w:type="spellEnd"/>
      <w:r>
        <w:rPr>
          <w:rFonts w:ascii="Arial" w:hAnsi="Arial" w:cs="Arial"/>
          <w:sz w:val="22"/>
          <w:szCs w:val="22"/>
          <w:lang w:val="es-ES"/>
        </w:rPr>
        <w:t xml:space="preserve"> Roy, Antonio - La NIA-ES 315 (revisada) Identificación y valoración del riesgo de incorrección material y su impacto inmediato en la actividad del auditor público en un entorno de administración electrónica avanzada: </w:t>
      </w:r>
      <w:hyperlink r:id="rId22" w:history="1">
        <w:r w:rsidRPr="0002363C">
          <w:rPr>
            <w:rStyle w:val="Hipervnculo"/>
            <w:rFonts w:ascii="Arial" w:hAnsi="Arial" w:cs="Arial"/>
            <w:sz w:val="22"/>
            <w:szCs w:val="22"/>
            <w:lang w:val="es-ES"/>
          </w:rPr>
          <w:t>https://fundacionfiasep.org/wp-content/uploads/2022/06/Opinion-no14.-Principales-novedades-NIA-ES-315Revisada-v25-5-2022.pdf</w:t>
        </w:r>
      </w:hyperlink>
    </w:p>
    <w:p w:rsidR="00222D1B" w:rsidRPr="0046084E" w:rsidRDefault="00222D1B" w:rsidP="00E66C0C">
      <w:pPr>
        <w:spacing w:before="320" w:after="320" w:line="360" w:lineRule="auto"/>
        <w:ind w:left="567" w:hanging="567"/>
        <w:rPr>
          <w:rFonts w:ascii="Arial" w:hAnsi="Arial" w:cs="Arial"/>
          <w:sz w:val="22"/>
          <w:szCs w:val="22"/>
          <w:lang w:val="en-GB"/>
        </w:rPr>
      </w:pPr>
      <w:proofErr w:type="spellStart"/>
      <w:r w:rsidRPr="0046084E">
        <w:rPr>
          <w:rFonts w:ascii="Arial" w:hAnsi="Arial" w:cs="Arial"/>
          <w:sz w:val="22"/>
          <w:szCs w:val="22"/>
          <w:lang w:val="en-GB"/>
        </w:rPr>
        <w:t>Minguillón</w:t>
      </w:r>
      <w:proofErr w:type="spellEnd"/>
      <w:r w:rsidRPr="0046084E">
        <w:rPr>
          <w:rFonts w:ascii="Arial" w:hAnsi="Arial" w:cs="Arial"/>
          <w:sz w:val="22"/>
          <w:szCs w:val="22"/>
          <w:lang w:val="en-GB"/>
        </w:rPr>
        <w:t xml:space="preserve"> Roy, Antonio </w:t>
      </w:r>
      <w:proofErr w:type="spellStart"/>
      <w:r w:rsidRPr="0046084E">
        <w:rPr>
          <w:rFonts w:ascii="Arial" w:hAnsi="Arial" w:cs="Arial"/>
          <w:sz w:val="22"/>
          <w:szCs w:val="22"/>
          <w:lang w:val="en-GB"/>
        </w:rPr>
        <w:t>Novedades</w:t>
      </w:r>
      <w:proofErr w:type="spellEnd"/>
      <w:r w:rsidRPr="0046084E">
        <w:rPr>
          <w:rFonts w:ascii="Arial" w:hAnsi="Arial" w:cs="Arial"/>
          <w:sz w:val="22"/>
          <w:szCs w:val="22"/>
          <w:lang w:val="en-GB"/>
        </w:rPr>
        <w:t xml:space="preserve"> de la </w:t>
      </w:r>
      <w:proofErr w:type="spellStart"/>
      <w:r w:rsidRPr="0046084E">
        <w:rPr>
          <w:rFonts w:ascii="Arial" w:hAnsi="Arial" w:cs="Arial"/>
          <w:sz w:val="22"/>
          <w:szCs w:val="22"/>
          <w:lang w:val="en-GB"/>
        </w:rPr>
        <w:t>nueva</w:t>
      </w:r>
      <w:proofErr w:type="spellEnd"/>
      <w:r w:rsidRPr="0046084E">
        <w:rPr>
          <w:rFonts w:ascii="Arial" w:hAnsi="Arial" w:cs="Arial"/>
          <w:sz w:val="22"/>
          <w:szCs w:val="22"/>
          <w:lang w:val="en-GB"/>
        </w:rPr>
        <w:t xml:space="preserve"> NIA-ES 315 (</w:t>
      </w:r>
      <w:proofErr w:type="spellStart"/>
      <w:r w:rsidRPr="0046084E">
        <w:rPr>
          <w:rFonts w:ascii="Arial" w:hAnsi="Arial" w:cs="Arial"/>
          <w:sz w:val="22"/>
          <w:szCs w:val="22"/>
          <w:lang w:val="en-GB"/>
        </w:rPr>
        <w:t>Revisada</w:t>
      </w:r>
      <w:proofErr w:type="spellEnd"/>
      <w:r w:rsidRPr="0046084E">
        <w:rPr>
          <w:rFonts w:ascii="Arial" w:hAnsi="Arial" w:cs="Arial"/>
          <w:sz w:val="22"/>
          <w:szCs w:val="22"/>
          <w:lang w:val="en-GB"/>
        </w:rPr>
        <w:t>) “</w:t>
      </w:r>
      <w:proofErr w:type="spellStart"/>
      <w:r w:rsidRPr="0046084E">
        <w:rPr>
          <w:rFonts w:ascii="Arial" w:hAnsi="Arial" w:cs="Arial"/>
          <w:sz w:val="22"/>
          <w:szCs w:val="22"/>
          <w:lang w:val="en-GB"/>
        </w:rPr>
        <w:t>Identificación</w:t>
      </w:r>
      <w:proofErr w:type="spellEnd"/>
      <w:r w:rsidRPr="0046084E">
        <w:rPr>
          <w:rFonts w:ascii="Arial" w:hAnsi="Arial" w:cs="Arial"/>
          <w:sz w:val="22"/>
          <w:szCs w:val="22"/>
          <w:lang w:val="en-GB"/>
        </w:rPr>
        <w:t xml:space="preserve"> y </w:t>
      </w:r>
      <w:proofErr w:type="spellStart"/>
      <w:r w:rsidRPr="0046084E">
        <w:rPr>
          <w:rFonts w:ascii="Arial" w:hAnsi="Arial" w:cs="Arial"/>
          <w:sz w:val="22"/>
          <w:szCs w:val="22"/>
          <w:lang w:val="en-GB"/>
        </w:rPr>
        <w:t>valoración</w:t>
      </w:r>
      <w:proofErr w:type="spellEnd"/>
      <w:r w:rsidRPr="0046084E">
        <w:rPr>
          <w:rFonts w:ascii="Arial" w:hAnsi="Arial" w:cs="Arial"/>
          <w:sz w:val="22"/>
          <w:szCs w:val="22"/>
          <w:lang w:val="en-GB"/>
        </w:rPr>
        <w:t xml:space="preserve"> del </w:t>
      </w:r>
      <w:proofErr w:type="spellStart"/>
      <w:r w:rsidRPr="0046084E">
        <w:rPr>
          <w:rFonts w:ascii="Arial" w:hAnsi="Arial" w:cs="Arial"/>
          <w:sz w:val="22"/>
          <w:szCs w:val="22"/>
          <w:lang w:val="en-GB"/>
        </w:rPr>
        <w:t>riesgo</w:t>
      </w:r>
      <w:proofErr w:type="spellEnd"/>
      <w:r w:rsidRPr="0046084E">
        <w:rPr>
          <w:rFonts w:ascii="Arial" w:hAnsi="Arial" w:cs="Arial"/>
          <w:sz w:val="22"/>
          <w:szCs w:val="22"/>
          <w:lang w:val="en-GB"/>
        </w:rPr>
        <w:t xml:space="preserve"> de </w:t>
      </w:r>
      <w:proofErr w:type="spellStart"/>
      <w:r w:rsidRPr="0046084E">
        <w:rPr>
          <w:rFonts w:ascii="Arial" w:hAnsi="Arial" w:cs="Arial"/>
          <w:sz w:val="22"/>
          <w:szCs w:val="22"/>
          <w:lang w:val="en-GB"/>
        </w:rPr>
        <w:t>incorrección</w:t>
      </w:r>
      <w:proofErr w:type="spellEnd"/>
      <w:r w:rsidRPr="0046084E">
        <w:rPr>
          <w:rFonts w:ascii="Arial" w:hAnsi="Arial" w:cs="Arial"/>
          <w:sz w:val="22"/>
          <w:szCs w:val="22"/>
          <w:lang w:val="en-GB"/>
        </w:rPr>
        <w:t xml:space="preserve"> material” y </w:t>
      </w:r>
      <w:proofErr w:type="spellStart"/>
      <w:r w:rsidRPr="0046084E">
        <w:rPr>
          <w:rFonts w:ascii="Arial" w:hAnsi="Arial" w:cs="Arial"/>
          <w:sz w:val="22"/>
          <w:szCs w:val="22"/>
          <w:lang w:val="en-GB"/>
        </w:rPr>
        <w:t>su</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impacto</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inmediato</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en</w:t>
      </w:r>
      <w:proofErr w:type="spellEnd"/>
      <w:r w:rsidRPr="0046084E">
        <w:rPr>
          <w:rFonts w:ascii="Arial" w:hAnsi="Arial" w:cs="Arial"/>
          <w:sz w:val="22"/>
          <w:szCs w:val="22"/>
          <w:lang w:val="en-GB"/>
        </w:rPr>
        <w:t xml:space="preserve"> la </w:t>
      </w:r>
      <w:proofErr w:type="spellStart"/>
      <w:r w:rsidRPr="0046084E">
        <w:rPr>
          <w:rFonts w:ascii="Arial" w:hAnsi="Arial" w:cs="Arial"/>
          <w:sz w:val="22"/>
          <w:szCs w:val="22"/>
          <w:lang w:val="en-GB"/>
        </w:rPr>
        <w:t>actividad</w:t>
      </w:r>
      <w:proofErr w:type="spellEnd"/>
      <w:r w:rsidRPr="0046084E">
        <w:rPr>
          <w:rFonts w:ascii="Arial" w:hAnsi="Arial" w:cs="Arial"/>
          <w:sz w:val="22"/>
          <w:szCs w:val="22"/>
          <w:lang w:val="en-GB"/>
        </w:rPr>
        <w:t xml:space="preserve"> del auditor del sector </w:t>
      </w:r>
      <w:proofErr w:type="spellStart"/>
      <w:r w:rsidRPr="0046084E">
        <w:rPr>
          <w:rFonts w:ascii="Arial" w:hAnsi="Arial" w:cs="Arial"/>
          <w:sz w:val="22"/>
          <w:szCs w:val="22"/>
          <w:lang w:val="en-GB"/>
        </w:rPr>
        <w:t>público</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en</w:t>
      </w:r>
      <w:proofErr w:type="spellEnd"/>
      <w:r w:rsidRPr="0046084E">
        <w:rPr>
          <w:rFonts w:ascii="Arial" w:hAnsi="Arial" w:cs="Arial"/>
          <w:sz w:val="22"/>
          <w:szCs w:val="22"/>
          <w:lang w:val="en-GB"/>
        </w:rPr>
        <w:t xml:space="preserve"> un </w:t>
      </w:r>
      <w:proofErr w:type="spellStart"/>
      <w:r w:rsidRPr="0046084E">
        <w:rPr>
          <w:rFonts w:ascii="Arial" w:hAnsi="Arial" w:cs="Arial"/>
          <w:sz w:val="22"/>
          <w:szCs w:val="22"/>
          <w:lang w:val="en-GB"/>
        </w:rPr>
        <w:t>entorno</w:t>
      </w:r>
      <w:proofErr w:type="spellEnd"/>
      <w:r w:rsidRPr="0046084E">
        <w:rPr>
          <w:rFonts w:ascii="Arial" w:hAnsi="Arial" w:cs="Arial"/>
          <w:sz w:val="22"/>
          <w:szCs w:val="22"/>
          <w:lang w:val="en-GB"/>
        </w:rPr>
        <w:t xml:space="preserve"> de </w:t>
      </w:r>
      <w:proofErr w:type="spellStart"/>
      <w:r w:rsidRPr="0046084E">
        <w:rPr>
          <w:rFonts w:ascii="Arial" w:hAnsi="Arial" w:cs="Arial"/>
          <w:sz w:val="22"/>
          <w:szCs w:val="22"/>
          <w:lang w:val="en-GB"/>
        </w:rPr>
        <w:t>administración</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electrónica</w:t>
      </w:r>
      <w:proofErr w:type="spellEnd"/>
      <w:r w:rsidRPr="0046084E">
        <w:rPr>
          <w:rFonts w:ascii="Arial" w:hAnsi="Arial" w:cs="Arial"/>
          <w:sz w:val="22"/>
          <w:szCs w:val="22"/>
          <w:lang w:val="en-GB"/>
        </w:rPr>
        <w:t xml:space="preserve"> </w:t>
      </w:r>
      <w:proofErr w:type="spellStart"/>
      <w:r w:rsidRPr="0046084E">
        <w:rPr>
          <w:rFonts w:ascii="Arial" w:hAnsi="Arial" w:cs="Arial"/>
          <w:sz w:val="22"/>
          <w:szCs w:val="22"/>
          <w:lang w:val="en-GB"/>
        </w:rPr>
        <w:t>avanzada</w:t>
      </w:r>
      <w:proofErr w:type="spellEnd"/>
      <w:r w:rsidRPr="0046084E">
        <w:rPr>
          <w:rFonts w:ascii="Arial" w:hAnsi="Arial" w:cs="Arial"/>
          <w:sz w:val="22"/>
          <w:szCs w:val="22"/>
          <w:lang w:val="en-GB"/>
        </w:rPr>
        <w:t xml:space="preserve">, Serie </w:t>
      </w:r>
      <w:proofErr w:type="spellStart"/>
      <w:r w:rsidRPr="0046084E">
        <w:rPr>
          <w:rFonts w:ascii="Arial" w:hAnsi="Arial" w:cs="Arial"/>
          <w:sz w:val="22"/>
          <w:szCs w:val="22"/>
          <w:lang w:val="en-GB"/>
        </w:rPr>
        <w:t>Opiniones</w:t>
      </w:r>
      <w:proofErr w:type="spellEnd"/>
      <w:r w:rsidRPr="0046084E">
        <w:rPr>
          <w:rFonts w:ascii="Arial" w:hAnsi="Arial" w:cs="Arial"/>
          <w:sz w:val="22"/>
          <w:szCs w:val="22"/>
          <w:lang w:val="en-GB"/>
        </w:rPr>
        <w:t xml:space="preserve"> FIASEP, No 14/2022 de mayo 2022.: </w:t>
      </w:r>
      <w:hyperlink r:id="rId23" w:history="1">
        <w:r w:rsidRPr="0046084E">
          <w:rPr>
            <w:rStyle w:val="Hipervnculo"/>
            <w:rFonts w:ascii="Arial" w:hAnsi="Arial" w:cs="Arial"/>
            <w:sz w:val="22"/>
            <w:szCs w:val="22"/>
            <w:lang w:val="en-GB"/>
          </w:rPr>
          <w:t>https://fundacionfiasep.org/wp-content/uploads/2022/06/Opinion-no14.-Principales-novedades-NIA-ES-315Revisada-v25-5-2022.pdf</w:t>
        </w:r>
      </w:hyperlink>
    </w:p>
    <w:p w:rsidR="00222D1B" w:rsidRPr="00222D1B" w:rsidRDefault="00222D1B" w:rsidP="00E66C0C">
      <w:pPr>
        <w:spacing w:before="320" w:after="320" w:line="360" w:lineRule="auto"/>
        <w:ind w:left="567" w:hanging="567"/>
        <w:rPr>
          <w:rFonts w:ascii="Arial" w:hAnsi="Arial" w:cs="Arial"/>
          <w:sz w:val="22"/>
          <w:szCs w:val="22"/>
          <w:lang w:val="es-ES"/>
        </w:rPr>
      </w:pPr>
      <w:r w:rsidRPr="00222D1B">
        <w:rPr>
          <w:rFonts w:ascii="Arial" w:hAnsi="Arial" w:cs="Arial"/>
          <w:sz w:val="22"/>
          <w:szCs w:val="22"/>
          <w:lang w:val="es-ES"/>
        </w:rPr>
        <w:t xml:space="preserve">Real Decreto 424/2017, de 28 de abril, por el que se regula el régimen jurídico del control interno en las entidades del Sector Público Local: </w:t>
      </w:r>
      <w:hyperlink r:id="rId24" w:history="1">
        <w:r w:rsidRPr="00222D1B">
          <w:rPr>
            <w:rStyle w:val="Hipervnculo"/>
            <w:rFonts w:ascii="Arial" w:hAnsi="Arial" w:cs="Arial"/>
            <w:sz w:val="22"/>
            <w:szCs w:val="22"/>
            <w:lang w:val="es-ES"/>
          </w:rPr>
          <w:t>https://www.boe.es/buscar/act.php?id=BOE-A-2017-5192</w:t>
        </w:r>
      </w:hyperlink>
    </w:p>
    <w:p w:rsidR="00222D1B" w:rsidRPr="00222D1B" w:rsidRDefault="00222D1B" w:rsidP="00E66C0C">
      <w:pPr>
        <w:spacing w:before="320" w:after="320" w:line="360" w:lineRule="auto"/>
        <w:ind w:left="567" w:hanging="567"/>
        <w:rPr>
          <w:rFonts w:ascii="Arial" w:hAnsi="Arial" w:cs="Arial"/>
          <w:sz w:val="22"/>
          <w:szCs w:val="22"/>
          <w:lang w:val="es-ES"/>
        </w:rPr>
      </w:pPr>
      <w:r w:rsidRPr="00222D1B">
        <w:rPr>
          <w:rFonts w:ascii="Arial" w:hAnsi="Arial" w:cs="Arial"/>
          <w:sz w:val="22"/>
          <w:szCs w:val="22"/>
          <w:lang w:val="es-ES"/>
        </w:rPr>
        <w:lastRenderedPageBreak/>
        <w:t xml:space="preserve">Sindicatura de </w:t>
      </w:r>
      <w:proofErr w:type="spellStart"/>
      <w:r w:rsidRPr="00222D1B">
        <w:rPr>
          <w:rFonts w:ascii="Arial" w:hAnsi="Arial" w:cs="Arial"/>
          <w:sz w:val="22"/>
          <w:szCs w:val="22"/>
          <w:lang w:val="es-ES"/>
        </w:rPr>
        <w:t>Comptes</w:t>
      </w:r>
      <w:proofErr w:type="spellEnd"/>
      <w:r w:rsidRPr="00222D1B">
        <w:rPr>
          <w:rFonts w:ascii="Arial" w:hAnsi="Arial" w:cs="Arial"/>
          <w:sz w:val="22"/>
          <w:szCs w:val="22"/>
          <w:lang w:val="es-ES"/>
        </w:rPr>
        <w:t xml:space="preserve"> de la </w:t>
      </w:r>
      <w:proofErr w:type="spellStart"/>
      <w:r w:rsidRPr="00222D1B">
        <w:rPr>
          <w:rFonts w:ascii="Arial" w:hAnsi="Arial" w:cs="Arial"/>
          <w:sz w:val="22"/>
          <w:szCs w:val="22"/>
          <w:lang w:val="es-ES"/>
        </w:rPr>
        <w:t>Comunitat</w:t>
      </w:r>
      <w:proofErr w:type="spellEnd"/>
      <w:r w:rsidRPr="00222D1B">
        <w:rPr>
          <w:rFonts w:ascii="Arial" w:hAnsi="Arial" w:cs="Arial"/>
          <w:sz w:val="22"/>
          <w:szCs w:val="22"/>
          <w:lang w:val="es-ES"/>
        </w:rPr>
        <w:t xml:space="preserve"> Valenciana - Manual de fiscalización de la Sindicatura de </w:t>
      </w:r>
      <w:proofErr w:type="spellStart"/>
      <w:r w:rsidRPr="00222D1B">
        <w:rPr>
          <w:rFonts w:ascii="Arial" w:hAnsi="Arial" w:cs="Arial"/>
          <w:sz w:val="22"/>
          <w:szCs w:val="22"/>
          <w:lang w:val="es-ES"/>
        </w:rPr>
        <w:t>Comptes</w:t>
      </w:r>
      <w:proofErr w:type="spellEnd"/>
      <w:r w:rsidRPr="00222D1B">
        <w:rPr>
          <w:rFonts w:ascii="Arial" w:hAnsi="Arial" w:cs="Arial"/>
          <w:sz w:val="22"/>
          <w:szCs w:val="22"/>
          <w:lang w:val="es-ES"/>
        </w:rPr>
        <w:t xml:space="preserve"> 2023: </w:t>
      </w:r>
      <w:hyperlink r:id="rId25" w:history="1">
        <w:r w:rsidRPr="00222D1B">
          <w:rPr>
            <w:rStyle w:val="Hipervnculo"/>
            <w:rFonts w:ascii="Arial" w:hAnsi="Arial" w:cs="Arial"/>
            <w:sz w:val="22"/>
            <w:szCs w:val="22"/>
            <w:lang w:val="es-ES"/>
          </w:rPr>
          <w:t>www.sindicom.gva.es/manual-de-fiscalizacion-2023</w:t>
        </w:r>
      </w:hyperlink>
    </w:p>
    <w:p w:rsidR="00222D1B" w:rsidRPr="0046084E" w:rsidRDefault="00222D1B" w:rsidP="00E66C0C">
      <w:pPr>
        <w:spacing w:before="320" w:after="320" w:line="360" w:lineRule="auto"/>
        <w:ind w:left="567" w:hanging="567"/>
        <w:rPr>
          <w:rFonts w:ascii="Arial" w:hAnsi="Arial" w:cs="Arial"/>
          <w:sz w:val="22"/>
          <w:szCs w:val="22"/>
          <w:lang w:val="en-GB"/>
        </w:rPr>
      </w:pPr>
      <w:r w:rsidRPr="0046084E">
        <w:rPr>
          <w:rFonts w:ascii="Arial" w:hAnsi="Arial" w:cs="Arial"/>
          <w:sz w:val="22"/>
          <w:szCs w:val="22"/>
          <w:lang w:val="en-GB"/>
        </w:rPr>
        <w:t xml:space="preserve">The Consideration of Cyber Security Risks in an Audit of a Financial Report, Australian Auditing and Assurance Standards Board, </w:t>
      </w:r>
      <w:proofErr w:type="spellStart"/>
      <w:r w:rsidRPr="0046084E">
        <w:rPr>
          <w:rFonts w:ascii="Arial" w:hAnsi="Arial" w:cs="Arial"/>
          <w:sz w:val="22"/>
          <w:szCs w:val="22"/>
          <w:lang w:val="en-GB"/>
        </w:rPr>
        <w:t>Boletín</w:t>
      </w:r>
      <w:proofErr w:type="spellEnd"/>
      <w:r w:rsidRPr="0046084E">
        <w:rPr>
          <w:rFonts w:ascii="Arial" w:hAnsi="Arial" w:cs="Arial"/>
          <w:sz w:val="22"/>
          <w:szCs w:val="22"/>
          <w:lang w:val="en-GB"/>
        </w:rPr>
        <w:t xml:space="preserve"> de mayo de 2021</w:t>
      </w:r>
    </w:p>
    <w:sectPr w:rsidR="00222D1B" w:rsidRPr="0046084E" w:rsidSect="0062151B">
      <w:type w:val="continuous"/>
      <w:pgSz w:w="11900" w:h="16840"/>
      <w:pgMar w:top="1417" w:right="1701" w:bottom="1210" w:left="1701"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7097" w:rsidRDefault="008C7097" w:rsidP="00E874AF">
      <w:pPr>
        <w:spacing w:after="0" w:line="240" w:lineRule="auto"/>
      </w:pPr>
      <w:r>
        <w:separator/>
      </w:r>
    </w:p>
  </w:endnote>
  <w:endnote w:type="continuationSeparator" w:id="0">
    <w:p w:rsidR="008C7097" w:rsidRDefault="008C7097" w:rsidP="00E87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403057051"/>
      <w:docPartObj>
        <w:docPartGallery w:val="Page Numbers (Bottom of Page)"/>
        <w:docPartUnique/>
      </w:docPartObj>
    </w:sdtPr>
    <w:sdtEndPr>
      <w:rPr>
        <w:rStyle w:val="Nmerodepgina"/>
      </w:rPr>
    </w:sdtEndPr>
    <w:sdtContent>
      <w:p w:rsidR="00E874AF" w:rsidRDefault="00E874AF" w:rsidP="0002363C">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E874AF" w:rsidRDefault="00E874AF" w:rsidP="00E874A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944919355"/>
      <w:docPartObj>
        <w:docPartGallery w:val="Page Numbers (Bottom of Page)"/>
        <w:docPartUnique/>
      </w:docPartObj>
    </w:sdtPr>
    <w:sdtEndPr>
      <w:rPr>
        <w:rStyle w:val="Nmerodepgina"/>
      </w:rPr>
    </w:sdtEndPr>
    <w:sdtContent>
      <w:p w:rsidR="00E874AF" w:rsidRDefault="00E874AF" w:rsidP="0002363C">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rsidR="00E874AF" w:rsidRDefault="00E874AF" w:rsidP="00E874A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7097" w:rsidRDefault="008C7097" w:rsidP="00E874AF">
      <w:pPr>
        <w:spacing w:after="0" w:line="240" w:lineRule="auto"/>
      </w:pPr>
      <w:r>
        <w:separator/>
      </w:r>
    </w:p>
  </w:footnote>
  <w:footnote w:type="continuationSeparator" w:id="0">
    <w:p w:rsidR="008C7097" w:rsidRDefault="008C7097" w:rsidP="00E874AF">
      <w:pPr>
        <w:spacing w:after="0" w:line="240" w:lineRule="auto"/>
      </w:pPr>
      <w:r>
        <w:continuationSeparator/>
      </w:r>
    </w:p>
  </w:footnote>
  <w:footnote w:id="1">
    <w:p w:rsidR="004E262B" w:rsidRPr="00776451" w:rsidRDefault="004E262B" w:rsidP="004E262B">
      <w:pPr>
        <w:pStyle w:val="Textonotapie"/>
        <w:spacing w:line="360" w:lineRule="auto"/>
        <w:rPr>
          <w:lang w:val="en-US"/>
        </w:rPr>
      </w:pPr>
      <w:r>
        <w:rPr>
          <w:rStyle w:val="Refdenotaalpie"/>
        </w:rPr>
        <w:footnoteRef/>
      </w:r>
      <w:r>
        <w:t xml:space="preserve"> </w:t>
      </w:r>
      <w:r w:rsidRPr="00776451">
        <w:rPr>
          <w:rFonts w:ascii="Arial" w:hAnsi="Arial" w:cs="Arial"/>
          <w:sz w:val="18"/>
          <w:szCs w:val="18"/>
          <w:lang w:val="en-US"/>
        </w:rPr>
        <w:t xml:space="preserve">Ángelo Benvenuto - </w:t>
      </w:r>
      <w:r w:rsidR="00776451" w:rsidRPr="00776451">
        <w:rPr>
          <w:rFonts w:ascii="Arial" w:hAnsi="Arial" w:cs="Arial"/>
          <w:sz w:val="18"/>
          <w:szCs w:val="18"/>
          <w:lang w:val="en-US"/>
        </w:rPr>
        <w:t>Implementation of ERP systems, their impact on business management and integration with other ICTs.</w:t>
      </w:r>
    </w:p>
  </w:footnote>
  <w:footnote w:id="2">
    <w:p w:rsidR="004E262B" w:rsidRPr="00776451" w:rsidRDefault="004E262B" w:rsidP="004E262B">
      <w:pPr>
        <w:pStyle w:val="Textonotapie"/>
        <w:spacing w:line="360" w:lineRule="auto"/>
        <w:rPr>
          <w:lang w:val="en-US"/>
        </w:rPr>
      </w:pPr>
      <w:r>
        <w:rPr>
          <w:rStyle w:val="Refdenotaalpie"/>
        </w:rPr>
        <w:footnoteRef/>
      </w:r>
      <w:r>
        <w:t xml:space="preserve"> </w:t>
      </w:r>
      <w:r w:rsidR="00776451" w:rsidRPr="00776451">
        <w:rPr>
          <w:rFonts w:ascii="Arial" w:hAnsi="Arial" w:cs="Arial"/>
          <w:sz w:val="18"/>
          <w:szCs w:val="18"/>
          <w:lang w:val="en-US"/>
        </w:rPr>
        <w:t>Law 39/2015, of 1 October, on the Common Administrative Procedure of Public Administrations</w:t>
      </w:r>
      <w:r w:rsidR="00776451">
        <w:rPr>
          <w:rFonts w:ascii="Arial" w:hAnsi="Arial" w:cs="Arial"/>
          <w:sz w:val="18"/>
          <w:szCs w:val="18"/>
          <w:lang w:val="en-US"/>
        </w:rPr>
        <w:t>:</w:t>
      </w:r>
      <w:r w:rsidR="00776451" w:rsidRPr="00776451">
        <w:rPr>
          <w:rFonts w:ascii="Arial" w:hAnsi="Arial" w:cs="Arial"/>
          <w:sz w:val="18"/>
          <w:szCs w:val="18"/>
          <w:lang w:val="en-US"/>
        </w:rPr>
        <w:t xml:space="preserve"> </w:t>
      </w:r>
      <w:hyperlink r:id="rId1" w:history="1">
        <w:r w:rsidRPr="00776451">
          <w:rPr>
            <w:rStyle w:val="Hipervnculo"/>
            <w:rFonts w:ascii="Arial" w:hAnsi="Arial" w:cs="Arial"/>
            <w:sz w:val="18"/>
            <w:szCs w:val="18"/>
            <w:lang w:val="en-US"/>
          </w:rPr>
          <w:t>https://www.boe.es/buscar/act.php?id=BOE-A-2015-10565</w:t>
        </w:r>
      </w:hyperlink>
    </w:p>
  </w:footnote>
  <w:footnote w:id="3">
    <w:p w:rsidR="004E262B" w:rsidRPr="00776451" w:rsidRDefault="004E262B">
      <w:pPr>
        <w:pStyle w:val="Textonotapie"/>
      </w:pPr>
      <w:r>
        <w:rPr>
          <w:rStyle w:val="Refdenotaalpie"/>
        </w:rPr>
        <w:footnoteRef/>
      </w:r>
      <w:r w:rsidR="00776451">
        <w:t xml:space="preserve"> </w:t>
      </w:r>
      <w:r w:rsidR="00776451" w:rsidRPr="00776451">
        <w:rPr>
          <w:rFonts w:ascii="Arial" w:hAnsi="Arial" w:cs="Arial"/>
          <w:sz w:val="18"/>
          <w:szCs w:val="18"/>
          <w:lang w:val="en-US"/>
        </w:rPr>
        <w:t>Law 40/2015, of 1 October, on the Legal Regime of the Public Sector</w:t>
      </w:r>
      <w:r w:rsidR="00776451">
        <w:rPr>
          <w:rFonts w:ascii="Arial" w:hAnsi="Arial" w:cs="Arial"/>
          <w:sz w:val="18"/>
          <w:szCs w:val="18"/>
          <w:lang w:val="en-US"/>
        </w:rPr>
        <w:t xml:space="preserve">: </w:t>
      </w:r>
      <w:hyperlink r:id="rId2" w:history="1">
        <w:r w:rsidR="00776451" w:rsidRPr="0002363C">
          <w:rPr>
            <w:rStyle w:val="Hipervnculo"/>
            <w:rFonts w:ascii="Arial" w:hAnsi="Arial" w:cs="Arial"/>
            <w:sz w:val="18"/>
            <w:szCs w:val="18"/>
          </w:rPr>
          <w:t>https://www.boe.es/buscar/act.php?id=BOE-A-2015-10566</w:t>
        </w:r>
      </w:hyperlink>
    </w:p>
  </w:footnote>
  <w:footnote w:id="4">
    <w:p w:rsidR="004E262B" w:rsidRPr="004E262B" w:rsidRDefault="004E262B" w:rsidP="004E262B">
      <w:pPr>
        <w:pStyle w:val="Textonotapie"/>
        <w:spacing w:after="60" w:line="360" w:lineRule="auto"/>
        <w:rPr>
          <w:rFonts w:ascii="Arial" w:hAnsi="Arial" w:cs="Arial"/>
          <w:sz w:val="18"/>
          <w:szCs w:val="18"/>
        </w:rPr>
      </w:pPr>
      <w:r w:rsidRPr="004E262B">
        <w:rPr>
          <w:rStyle w:val="Refdenotaalpie"/>
          <w:rFonts w:ascii="Arial" w:hAnsi="Arial" w:cs="Arial"/>
          <w:sz w:val="18"/>
          <w:szCs w:val="18"/>
        </w:rPr>
        <w:footnoteRef/>
      </w:r>
      <w:r w:rsidR="00776451">
        <w:rPr>
          <w:rFonts w:ascii="Arial" w:hAnsi="Arial" w:cs="Arial"/>
          <w:sz w:val="18"/>
          <w:szCs w:val="18"/>
        </w:rPr>
        <w:t xml:space="preserve"> </w:t>
      </w:r>
      <w:r w:rsidR="00776451" w:rsidRPr="00776451">
        <w:rPr>
          <w:rFonts w:ascii="Arial" w:hAnsi="Arial" w:cs="Arial"/>
          <w:sz w:val="18"/>
          <w:szCs w:val="18"/>
          <w:lang w:val="en-US"/>
        </w:rPr>
        <w:t>Royal Decree 311/2022 of 3 May, which regulates the National Security Scheme</w:t>
      </w:r>
      <w:r w:rsidR="00776451">
        <w:rPr>
          <w:rFonts w:ascii="Arial" w:hAnsi="Arial" w:cs="Arial"/>
          <w:sz w:val="18"/>
          <w:szCs w:val="18"/>
          <w:lang w:val="en-US"/>
        </w:rPr>
        <w:t xml:space="preserve">: </w:t>
      </w:r>
      <w:r w:rsidRPr="00776451">
        <w:rPr>
          <w:rFonts w:ascii="Arial" w:hAnsi="Arial" w:cs="Arial"/>
          <w:sz w:val="18"/>
          <w:szCs w:val="18"/>
          <w:lang w:val="en-US"/>
        </w:rPr>
        <w:t xml:space="preserve"> </w:t>
      </w:r>
      <w:hyperlink r:id="rId3" w:history="1">
        <w:r w:rsidRPr="004E262B">
          <w:rPr>
            <w:rStyle w:val="Hipervnculo"/>
            <w:rFonts w:ascii="Arial" w:hAnsi="Arial" w:cs="Arial"/>
            <w:sz w:val="18"/>
            <w:szCs w:val="18"/>
          </w:rPr>
          <w:t>https://www.boe.es/diario_boe/txt.php?id=BOE-A-2022-7191</w:t>
        </w:r>
      </w:hyperlink>
      <w:r w:rsidRPr="004E262B">
        <w:rPr>
          <w:rFonts w:ascii="Arial" w:hAnsi="Arial" w:cs="Arial"/>
          <w:sz w:val="18"/>
          <w:szCs w:val="18"/>
        </w:rPr>
        <w:t>)</w:t>
      </w:r>
    </w:p>
  </w:footnote>
  <w:footnote w:id="5">
    <w:p w:rsidR="004E262B" w:rsidRPr="00776451" w:rsidRDefault="004E262B" w:rsidP="004E262B">
      <w:pPr>
        <w:pStyle w:val="Textonotapie"/>
        <w:spacing w:after="60" w:line="360" w:lineRule="auto"/>
        <w:rPr>
          <w:lang w:val="en-US"/>
        </w:rPr>
      </w:pPr>
      <w:r w:rsidRPr="004E262B">
        <w:rPr>
          <w:rStyle w:val="Refdenotaalpie"/>
          <w:rFonts w:ascii="Arial" w:hAnsi="Arial" w:cs="Arial"/>
          <w:sz w:val="18"/>
          <w:szCs w:val="18"/>
        </w:rPr>
        <w:footnoteRef/>
      </w:r>
      <w:r w:rsidRPr="004E262B">
        <w:rPr>
          <w:rFonts w:ascii="Arial" w:hAnsi="Arial" w:cs="Arial"/>
          <w:sz w:val="18"/>
          <w:szCs w:val="18"/>
        </w:rPr>
        <w:t xml:space="preserve"> R</w:t>
      </w:r>
      <w:r w:rsidR="00776451" w:rsidRPr="00776451">
        <w:rPr>
          <w:rFonts w:ascii="Arial" w:hAnsi="Arial" w:cs="Arial"/>
          <w:sz w:val="18"/>
          <w:szCs w:val="18"/>
        </w:rPr>
        <w:t>oyal Decree 424/2017, of 28 April, which regulates the legal regime of internal control in the entities of the Local Public Sector.</w:t>
      </w:r>
    </w:p>
  </w:footnote>
  <w:footnote w:id="6">
    <w:p w:rsidR="00776451" w:rsidRPr="00776451" w:rsidRDefault="00776451">
      <w:pPr>
        <w:pStyle w:val="Textonotapie"/>
        <w:rPr>
          <w:lang w:val="en-US"/>
        </w:rPr>
      </w:pPr>
      <w:r>
        <w:rPr>
          <w:rStyle w:val="Refdenotaalpie"/>
        </w:rPr>
        <w:footnoteRef/>
      </w:r>
      <w:r>
        <w:t xml:space="preserve"> </w:t>
      </w:r>
      <w:r w:rsidRPr="00776451">
        <w:t>NIA-ES 315 (revised). Identifying and Assessing the Risk of Material Misstatement</w:t>
      </w:r>
    </w:p>
  </w:footnote>
  <w:footnote w:id="7">
    <w:p w:rsidR="0062151B" w:rsidRPr="0062151B" w:rsidRDefault="0062151B" w:rsidP="0062151B">
      <w:pPr>
        <w:pStyle w:val="Textonotapie"/>
        <w:spacing w:line="360" w:lineRule="auto"/>
        <w:rPr>
          <w:rFonts w:ascii="Arial" w:hAnsi="Arial" w:cs="Arial"/>
          <w:sz w:val="18"/>
          <w:szCs w:val="18"/>
          <w:lang w:val="en-US"/>
        </w:rPr>
      </w:pPr>
      <w:r>
        <w:rPr>
          <w:rStyle w:val="Refdenotaalpie"/>
        </w:rPr>
        <w:footnoteRef/>
      </w:r>
      <w:r>
        <w:t xml:space="preserve"> </w:t>
      </w:r>
      <w:r w:rsidRPr="0062151B">
        <w:rPr>
          <w:rFonts w:ascii="Arial" w:hAnsi="Arial" w:cs="Arial"/>
          <w:sz w:val="18"/>
          <w:szCs w:val="18"/>
          <w:lang w:val="en-GB"/>
        </w:rPr>
        <w:t>Guillermo Westreicher, May 23, 2021, International Standards on Auditing (NIAs).</w:t>
      </w:r>
    </w:p>
  </w:footnote>
  <w:footnote w:id="8">
    <w:p w:rsidR="0062151B" w:rsidRPr="00843FDA" w:rsidRDefault="0062151B" w:rsidP="00843FDA">
      <w:pPr>
        <w:pStyle w:val="Textonotapie"/>
        <w:spacing w:line="360" w:lineRule="auto"/>
        <w:rPr>
          <w:sz w:val="18"/>
          <w:szCs w:val="18"/>
          <w:lang w:val="en-US"/>
        </w:rPr>
      </w:pPr>
      <w:r w:rsidRPr="00843FDA">
        <w:rPr>
          <w:rStyle w:val="Refdenotaalpie"/>
          <w:rFonts w:ascii="Arial" w:hAnsi="Arial" w:cs="Arial"/>
          <w:sz w:val="18"/>
          <w:szCs w:val="18"/>
        </w:rPr>
        <w:footnoteRef/>
      </w:r>
      <w:r w:rsidRPr="00843FDA">
        <w:rPr>
          <w:rFonts w:ascii="Arial" w:hAnsi="Arial" w:cs="Arial"/>
          <w:sz w:val="18"/>
          <w:szCs w:val="18"/>
        </w:rPr>
        <w:t xml:space="preserve"> </w:t>
      </w:r>
      <w:r w:rsidRPr="00843FDA">
        <w:rPr>
          <w:rFonts w:ascii="Arial" w:hAnsi="Arial" w:cs="Arial"/>
          <w:sz w:val="18"/>
          <w:szCs w:val="18"/>
          <w:lang w:val="en-US"/>
        </w:rPr>
        <w:t xml:space="preserve"> Ana Belén Delgado - </w:t>
      </w:r>
      <w:r w:rsidR="00843FDA" w:rsidRPr="00843FDA">
        <w:rPr>
          <w:rFonts w:ascii="Arial" w:hAnsi="Arial" w:cs="Arial"/>
          <w:sz w:val="18"/>
          <w:szCs w:val="18"/>
          <w:lang w:val="en-US"/>
        </w:rPr>
        <w:t>What does NIA 315 establish?</w:t>
      </w:r>
    </w:p>
  </w:footnote>
  <w:footnote w:id="9">
    <w:p w:rsidR="0062151B" w:rsidRPr="00843FDA" w:rsidRDefault="0062151B" w:rsidP="00843FDA">
      <w:pPr>
        <w:pStyle w:val="Textonotapie"/>
        <w:spacing w:line="360" w:lineRule="auto"/>
        <w:rPr>
          <w:rFonts w:ascii="Arial" w:hAnsi="Arial" w:cs="Arial"/>
          <w:sz w:val="18"/>
          <w:szCs w:val="18"/>
          <w:lang w:val="en-US"/>
        </w:rPr>
      </w:pPr>
      <w:r w:rsidRPr="00843FDA">
        <w:rPr>
          <w:rStyle w:val="Refdenotaalpie"/>
          <w:rFonts w:ascii="Arial" w:hAnsi="Arial" w:cs="Arial"/>
          <w:sz w:val="18"/>
          <w:szCs w:val="18"/>
        </w:rPr>
        <w:footnoteRef/>
      </w:r>
      <w:r w:rsidRPr="00843FDA">
        <w:rPr>
          <w:rFonts w:ascii="Arial" w:hAnsi="Arial" w:cs="Arial"/>
          <w:sz w:val="18"/>
          <w:szCs w:val="18"/>
        </w:rPr>
        <w:t xml:space="preserve"> </w:t>
      </w:r>
      <w:r w:rsidRPr="00843FDA">
        <w:rPr>
          <w:rFonts w:ascii="Arial" w:hAnsi="Arial" w:cs="Arial"/>
          <w:sz w:val="18"/>
          <w:szCs w:val="18"/>
          <w:lang w:val="en-US"/>
        </w:rPr>
        <w:t xml:space="preserve">Ecovis Grosclaude &amp; Partners - </w:t>
      </w:r>
      <w:r w:rsidR="00843FDA" w:rsidRPr="00843FDA">
        <w:rPr>
          <w:rFonts w:ascii="Arial" w:hAnsi="Arial" w:cs="Arial"/>
          <w:sz w:val="18"/>
          <w:szCs w:val="18"/>
          <w:lang w:val="en-US"/>
        </w:rPr>
        <w:t>News</w:t>
      </w:r>
      <w:r w:rsidRPr="00843FDA">
        <w:rPr>
          <w:rFonts w:ascii="Arial" w:hAnsi="Arial" w:cs="Arial"/>
          <w:sz w:val="18"/>
          <w:szCs w:val="18"/>
          <w:lang w:val="en-US"/>
        </w:rPr>
        <w:t xml:space="preserve"> NIA-ES 315 (Revis</w:t>
      </w:r>
      <w:r w:rsidR="00843FDA" w:rsidRPr="00843FDA">
        <w:rPr>
          <w:rFonts w:ascii="Arial" w:hAnsi="Arial" w:cs="Arial"/>
          <w:sz w:val="18"/>
          <w:szCs w:val="18"/>
          <w:lang w:val="en-US"/>
        </w:rPr>
        <w:t>ed)</w:t>
      </w:r>
      <w:r w:rsidRPr="00843FDA">
        <w:rPr>
          <w:rFonts w:ascii="Arial" w:hAnsi="Arial" w:cs="Arial"/>
          <w:sz w:val="18"/>
          <w:szCs w:val="18"/>
          <w:lang w:val="en-US"/>
        </w:rPr>
        <w:t xml:space="preserve"> </w:t>
      </w:r>
      <w:r w:rsidR="00843FDA" w:rsidRPr="00843FDA">
        <w:rPr>
          <w:rFonts w:ascii="Arial" w:hAnsi="Arial" w:cs="Arial"/>
          <w:sz w:val="18"/>
          <w:szCs w:val="18"/>
          <w:lang w:val="en-US"/>
        </w:rPr>
        <w:t>- January</w:t>
      </w:r>
      <w:r w:rsidRPr="00843FDA">
        <w:rPr>
          <w:rFonts w:ascii="Arial" w:hAnsi="Arial" w:cs="Arial"/>
          <w:sz w:val="18"/>
          <w:szCs w:val="18"/>
          <w:lang w:val="en-US"/>
        </w:rPr>
        <w:t xml:space="preserve"> de 2023</w:t>
      </w:r>
    </w:p>
  </w:footnote>
  <w:footnote w:id="10">
    <w:p w:rsidR="0062151B" w:rsidRPr="00843FDA" w:rsidRDefault="0062151B" w:rsidP="00843FDA">
      <w:pPr>
        <w:pStyle w:val="Textonotapie"/>
        <w:spacing w:line="360" w:lineRule="auto"/>
        <w:rPr>
          <w:lang w:val="en-US"/>
        </w:rPr>
      </w:pPr>
      <w:r w:rsidRPr="00843FDA">
        <w:rPr>
          <w:rStyle w:val="Refdenotaalpie"/>
          <w:rFonts w:ascii="Arial" w:hAnsi="Arial" w:cs="Arial"/>
          <w:sz w:val="18"/>
          <w:szCs w:val="18"/>
        </w:rPr>
        <w:footnoteRef/>
      </w:r>
      <w:r w:rsidR="00843FDA" w:rsidRPr="00843FDA">
        <w:rPr>
          <w:rFonts w:ascii="Arial" w:hAnsi="Arial" w:cs="Arial"/>
          <w:sz w:val="18"/>
          <w:szCs w:val="18"/>
        </w:rPr>
        <w:t xml:space="preserve"> IAASB Fact Sheet Introduction to NIA 315 (Revised) Identifying and Assessing the Risks of Material Misstatement</w:t>
      </w:r>
    </w:p>
  </w:footnote>
  <w:footnote w:id="11">
    <w:p w:rsidR="00843FDA" w:rsidRPr="00843FDA" w:rsidRDefault="00843FDA">
      <w:pPr>
        <w:pStyle w:val="Textonotapie"/>
        <w:rPr>
          <w:rFonts w:ascii="Arial" w:hAnsi="Arial" w:cs="Arial"/>
          <w:sz w:val="18"/>
          <w:szCs w:val="18"/>
          <w:lang w:val="en-US"/>
        </w:rPr>
      </w:pPr>
      <w:r w:rsidRPr="00843FDA">
        <w:rPr>
          <w:rStyle w:val="Refdenotaalpie"/>
          <w:rFonts w:ascii="Arial" w:hAnsi="Arial" w:cs="Arial"/>
          <w:sz w:val="18"/>
          <w:szCs w:val="18"/>
        </w:rPr>
        <w:footnoteRef/>
      </w:r>
      <w:r w:rsidRPr="00843FDA">
        <w:rPr>
          <w:rFonts w:ascii="Arial" w:hAnsi="Arial" w:cs="Arial"/>
          <w:sz w:val="18"/>
          <w:szCs w:val="18"/>
        </w:rPr>
        <w:t xml:space="preserve"> Internacional Federation of Accountants - The process of risk identification and assessment</w:t>
      </w:r>
    </w:p>
  </w:footnote>
  <w:footnote w:id="12">
    <w:p w:rsidR="00843FDA" w:rsidRPr="00843FDA" w:rsidRDefault="00843FDA">
      <w:pPr>
        <w:pStyle w:val="Textonotapie"/>
        <w:rPr>
          <w:rFonts w:ascii="Arial" w:hAnsi="Arial" w:cs="Arial"/>
          <w:sz w:val="18"/>
          <w:szCs w:val="18"/>
          <w:lang w:val="es-ES"/>
        </w:rPr>
      </w:pPr>
      <w:r w:rsidRPr="00843FDA">
        <w:rPr>
          <w:rStyle w:val="Refdenotaalpie"/>
          <w:rFonts w:ascii="Arial" w:hAnsi="Arial" w:cs="Arial"/>
          <w:sz w:val="18"/>
          <w:szCs w:val="18"/>
        </w:rPr>
        <w:footnoteRef/>
      </w:r>
      <w:r w:rsidRPr="00843FDA">
        <w:rPr>
          <w:rFonts w:ascii="Arial" w:hAnsi="Arial" w:cs="Arial"/>
          <w:sz w:val="18"/>
          <w:szCs w:val="18"/>
        </w:rPr>
        <w:t xml:space="preserve"> Article 12.l of NIA-ES 315R</w:t>
      </w:r>
    </w:p>
  </w:footnote>
  <w:footnote w:id="13">
    <w:p w:rsidR="00DA1788" w:rsidRPr="00DA1788" w:rsidRDefault="00DA1788">
      <w:pPr>
        <w:pStyle w:val="Textonotapie"/>
        <w:rPr>
          <w:lang w:val="es-ES"/>
        </w:rPr>
      </w:pPr>
      <w:r>
        <w:rPr>
          <w:rStyle w:val="Refdenotaalpie"/>
        </w:rPr>
        <w:footnoteRef/>
      </w:r>
      <w:r>
        <w:t xml:space="preserve"> </w:t>
      </w:r>
      <w:r w:rsidR="00E66C0C">
        <w:rPr>
          <w:lang w:val="es-ES"/>
        </w:rPr>
        <w:t>Minguillón Roy, Antonio - Serie opiniones FIASEP Nº14/2022</w:t>
      </w:r>
    </w:p>
  </w:footnote>
  <w:footnote w:id="14">
    <w:p w:rsidR="00AA7377" w:rsidRPr="00AA7377" w:rsidRDefault="00AA7377" w:rsidP="00AA7377">
      <w:pPr>
        <w:pStyle w:val="Textonotapie"/>
        <w:spacing w:line="360" w:lineRule="auto"/>
        <w:rPr>
          <w:rFonts w:ascii="Arial" w:hAnsi="Arial" w:cs="Arial"/>
          <w:sz w:val="18"/>
          <w:szCs w:val="18"/>
          <w:lang w:val="es-ES"/>
        </w:rPr>
      </w:pPr>
      <w:r w:rsidRPr="00AA7377">
        <w:rPr>
          <w:rStyle w:val="Refdenotaalpie"/>
          <w:rFonts w:ascii="Arial" w:hAnsi="Arial" w:cs="Arial"/>
          <w:sz w:val="18"/>
          <w:szCs w:val="18"/>
        </w:rPr>
        <w:footnoteRef/>
      </w:r>
      <w:r w:rsidRPr="00AA7377">
        <w:rPr>
          <w:rFonts w:ascii="Arial" w:hAnsi="Arial" w:cs="Arial"/>
          <w:sz w:val="18"/>
          <w:szCs w:val="18"/>
        </w:rPr>
        <w:t xml:space="preserve"> NIA-ES 315R, paragraph 35</w:t>
      </w:r>
    </w:p>
  </w:footnote>
  <w:footnote w:id="15">
    <w:p w:rsidR="00AA7377" w:rsidRPr="00AA7377" w:rsidRDefault="00AA7377" w:rsidP="00AA7377">
      <w:pPr>
        <w:pStyle w:val="Textonotapie"/>
        <w:spacing w:line="360" w:lineRule="auto"/>
        <w:rPr>
          <w:lang w:val="en-US"/>
        </w:rPr>
      </w:pPr>
      <w:r w:rsidRPr="00AA7377">
        <w:rPr>
          <w:rStyle w:val="Refdenotaalpie"/>
          <w:rFonts w:ascii="Arial" w:hAnsi="Arial" w:cs="Arial"/>
          <w:sz w:val="18"/>
          <w:szCs w:val="18"/>
        </w:rPr>
        <w:footnoteRef/>
      </w:r>
      <w:r w:rsidRPr="00AA7377">
        <w:rPr>
          <w:rFonts w:ascii="Arial" w:hAnsi="Arial" w:cs="Arial"/>
          <w:sz w:val="18"/>
          <w:szCs w:val="18"/>
        </w:rPr>
        <w:t xml:space="preserve"> </w:t>
      </w:r>
      <w:r>
        <w:rPr>
          <w:rFonts w:ascii="Arial" w:hAnsi="Arial" w:cs="Arial"/>
          <w:sz w:val="18"/>
          <w:szCs w:val="18"/>
        </w:rPr>
        <w:t>I</w:t>
      </w:r>
      <w:r w:rsidRPr="00AA7377">
        <w:rPr>
          <w:rFonts w:ascii="Arial" w:hAnsi="Arial" w:cs="Arial"/>
          <w:sz w:val="18"/>
          <w:szCs w:val="18"/>
        </w:rPr>
        <w:t>AASB, Frequently Asked Questions on Technology - November 2020</w:t>
      </w:r>
    </w:p>
  </w:footnote>
  <w:footnote w:id="16">
    <w:p w:rsidR="00961256" w:rsidRPr="00961256" w:rsidRDefault="00961256">
      <w:pPr>
        <w:pStyle w:val="Textonotapie"/>
        <w:rPr>
          <w:lang w:val="en-US"/>
        </w:rPr>
      </w:pPr>
      <w:r>
        <w:rPr>
          <w:rStyle w:val="Refdenotaalpie"/>
        </w:rPr>
        <w:footnoteRef/>
      </w:r>
      <w:r>
        <w:t xml:space="preserve"> Aparisi, Mari Carmen - </w:t>
      </w:r>
      <w:r w:rsidRPr="00961256">
        <w:t>Practical issues for the implementation of e-audit in local governance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2639"/>
    <w:multiLevelType w:val="hybridMultilevel"/>
    <w:tmpl w:val="3B7A1B2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38F230F"/>
    <w:multiLevelType w:val="hybridMultilevel"/>
    <w:tmpl w:val="50E860BE"/>
    <w:lvl w:ilvl="0" w:tplc="C3041A08">
      <w:start w:val="4"/>
      <w:numFmt w:val="bullet"/>
      <w:lvlText w:val="•"/>
      <w:lvlJc w:val="left"/>
      <w:pPr>
        <w:ind w:left="720" w:hanging="360"/>
      </w:pPr>
      <w:rPr>
        <w:rFonts w:ascii="Arial" w:eastAsiaTheme="minorHAnsi" w:hAnsi="Arial" w:cs="Arial" w:hint="default"/>
      </w:rPr>
    </w:lvl>
    <w:lvl w:ilvl="1" w:tplc="040A0001">
      <w:start w:val="1"/>
      <w:numFmt w:val="bullet"/>
      <w:lvlText w:val=""/>
      <w:lvlJc w:val="left"/>
      <w:pPr>
        <w:ind w:left="2291" w:hanging="360"/>
      </w:pPr>
      <w:rPr>
        <w:rFonts w:ascii="Symbol" w:hAnsi="Symbo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B642391"/>
    <w:multiLevelType w:val="hybridMultilevel"/>
    <w:tmpl w:val="5322D3D0"/>
    <w:lvl w:ilvl="0" w:tplc="C3041A08">
      <w:start w:val="4"/>
      <w:numFmt w:val="bullet"/>
      <w:lvlText w:val="•"/>
      <w:lvlJc w:val="left"/>
      <w:pPr>
        <w:ind w:left="720" w:hanging="360"/>
      </w:pPr>
      <w:rPr>
        <w:rFonts w:ascii="Arial" w:eastAsiaTheme="minorHAnsi" w:hAnsi="Arial" w:cs="Aria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C775AB8"/>
    <w:multiLevelType w:val="hybridMultilevel"/>
    <w:tmpl w:val="40C65CE8"/>
    <w:lvl w:ilvl="0" w:tplc="25FEFF28">
      <w:start w:val="1"/>
      <w:numFmt w:val="decimal"/>
      <w:lvlText w:val="%1."/>
      <w:lvlJc w:val="left"/>
      <w:pPr>
        <w:ind w:left="1060" w:hanging="700"/>
      </w:pPr>
      <w:rPr>
        <w:rFonts w:hint="default"/>
        <w:b/>
      </w:rPr>
    </w:lvl>
    <w:lvl w:ilvl="1" w:tplc="CEE0002C">
      <w:start w:val="4"/>
      <w:numFmt w:val="bullet"/>
      <w:lvlText w:val="-"/>
      <w:lvlJc w:val="left"/>
      <w:pPr>
        <w:ind w:left="1440" w:hanging="360"/>
      </w:pPr>
      <w:rPr>
        <w:rFonts w:ascii="Arial" w:eastAsiaTheme="minorHAnsi" w:hAnsi="Arial" w:cs="Arial"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0E382839"/>
    <w:multiLevelType w:val="hybridMultilevel"/>
    <w:tmpl w:val="E8DA91FA"/>
    <w:lvl w:ilvl="0" w:tplc="C3041A08">
      <w:start w:val="4"/>
      <w:numFmt w:val="bullet"/>
      <w:lvlText w:val="•"/>
      <w:lvlJc w:val="left"/>
      <w:pPr>
        <w:ind w:left="1060" w:hanging="70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260166A"/>
    <w:multiLevelType w:val="hybridMultilevel"/>
    <w:tmpl w:val="18AA85E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32C2841"/>
    <w:multiLevelType w:val="hybridMultilevel"/>
    <w:tmpl w:val="F7841A8C"/>
    <w:lvl w:ilvl="0" w:tplc="C3041A08">
      <w:start w:val="4"/>
      <w:numFmt w:val="bullet"/>
      <w:lvlText w:val="•"/>
      <w:lvlJc w:val="left"/>
      <w:pPr>
        <w:ind w:left="720" w:hanging="360"/>
      </w:pPr>
      <w:rPr>
        <w:rFonts w:ascii="Arial" w:eastAsiaTheme="minorHAnsi" w:hAnsi="Arial" w:cs="Arial" w:hint="default"/>
      </w:rPr>
    </w:lvl>
    <w:lvl w:ilvl="1" w:tplc="C3041A08">
      <w:start w:val="4"/>
      <w:numFmt w:val="bullet"/>
      <w:lvlText w:val="•"/>
      <w:lvlJc w:val="left"/>
      <w:pPr>
        <w:ind w:left="2291" w:hanging="360"/>
      </w:pPr>
      <w:rPr>
        <w:rFonts w:ascii="Arial" w:eastAsiaTheme="minorHAnsi" w:hAnsi="Arial" w:cs="Aria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263E4932"/>
    <w:multiLevelType w:val="hybridMultilevel"/>
    <w:tmpl w:val="05784A46"/>
    <w:lvl w:ilvl="0" w:tplc="BEFC54E4">
      <w:start w:val="1"/>
      <w:numFmt w:val="decimal"/>
      <w:lvlText w:val="%1."/>
      <w:lvlJc w:val="left"/>
      <w:pPr>
        <w:ind w:left="1060" w:hanging="700"/>
      </w:pPr>
      <w:rPr>
        <w:rFonts w:hint="default"/>
        <w:b/>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98D4259"/>
    <w:multiLevelType w:val="hybridMultilevel"/>
    <w:tmpl w:val="57D282BE"/>
    <w:lvl w:ilvl="0" w:tplc="449EEF90">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B867139"/>
    <w:multiLevelType w:val="hybridMultilevel"/>
    <w:tmpl w:val="BE160B0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35AC4448"/>
    <w:multiLevelType w:val="hybridMultilevel"/>
    <w:tmpl w:val="A2A660C0"/>
    <w:lvl w:ilvl="0" w:tplc="C3041A08">
      <w:start w:val="4"/>
      <w:numFmt w:val="bullet"/>
      <w:lvlText w:val="•"/>
      <w:lvlJc w:val="left"/>
      <w:pPr>
        <w:ind w:left="720" w:hanging="360"/>
      </w:pPr>
      <w:rPr>
        <w:rFonts w:ascii="Arial" w:eastAsiaTheme="minorHAnsi" w:hAnsi="Arial" w:cs="Aria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6F301C5"/>
    <w:multiLevelType w:val="hybridMultilevel"/>
    <w:tmpl w:val="1320255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58173624"/>
    <w:multiLevelType w:val="hybridMultilevel"/>
    <w:tmpl w:val="5D644638"/>
    <w:lvl w:ilvl="0" w:tplc="C3041A08">
      <w:start w:val="4"/>
      <w:numFmt w:val="bullet"/>
      <w:lvlText w:val="•"/>
      <w:lvlJc w:val="left"/>
      <w:pPr>
        <w:ind w:left="1571" w:hanging="360"/>
      </w:pPr>
      <w:rPr>
        <w:rFonts w:ascii="Arial" w:eastAsiaTheme="minorHAnsi" w:hAnsi="Arial" w:cs="Arial" w:hint="default"/>
      </w:rPr>
    </w:lvl>
    <w:lvl w:ilvl="1" w:tplc="040A0003">
      <w:start w:val="1"/>
      <w:numFmt w:val="bullet"/>
      <w:lvlText w:val="o"/>
      <w:lvlJc w:val="left"/>
      <w:pPr>
        <w:ind w:left="2291" w:hanging="360"/>
      </w:pPr>
      <w:rPr>
        <w:rFonts w:ascii="Courier New" w:hAnsi="Courier New" w:cs="Courier New" w:hint="default"/>
      </w:rPr>
    </w:lvl>
    <w:lvl w:ilvl="2" w:tplc="040A0005" w:tentative="1">
      <w:start w:val="1"/>
      <w:numFmt w:val="bullet"/>
      <w:lvlText w:val=""/>
      <w:lvlJc w:val="left"/>
      <w:pPr>
        <w:ind w:left="3011" w:hanging="360"/>
      </w:pPr>
      <w:rPr>
        <w:rFonts w:ascii="Wingdings" w:hAnsi="Wingdings" w:hint="default"/>
      </w:rPr>
    </w:lvl>
    <w:lvl w:ilvl="3" w:tplc="040A0001" w:tentative="1">
      <w:start w:val="1"/>
      <w:numFmt w:val="bullet"/>
      <w:lvlText w:val=""/>
      <w:lvlJc w:val="left"/>
      <w:pPr>
        <w:ind w:left="3731" w:hanging="360"/>
      </w:pPr>
      <w:rPr>
        <w:rFonts w:ascii="Symbol" w:hAnsi="Symbol" w:hint="default"/>
      </w:rPr>
    </w:lvl>
    <w:lvl w:ilvl="4" w:tplc="040A0003" w:tentative="1">
      <w:start w:val="1"/>
      <w:numFmt w:val="bullet"/>
      <w:lvlText w:val="o"/>
      <w:lvlJc w:val="left"/>
      <w:pPr>
        <w:ind w:left="4451" w:hanging="360"/>
      </w:pPr>
      <w:rPr>
        <w:rFonts w:ascii="Courier New" w:hAnsi="Courier New" w:cs="Courier New" w:hint="default"/>
      </w:rPr>
    </w:lvl>
    <w:lvl w:ilvl="5" w:tplc="040A0005" w:tentative="1">
      <w:start w:val="1"/>
      <w:numFmt w:val="bullet"/>
      <w:lvlText w:val=""/>
      <w:lvlJc w:val="left"/>
      <w:pPr>
        <w:ind w:left="5171" w:hanging="360"/>
      </w:pPr>
      <w:rPr>
        <w:rFonts w:ascii="Wingdings" w:hAnsi="Wingdings" w:hint="default"/>
      </w:rPr>
    </w:lvl>
    <w:lvl w:ilvl="6" w:tplc="040A0001" w:tentative="1">
      <w:start w:val="1"/>
      <w:numFmt w:val="bullet"/>
      <w:lvlText w:val=""/>
      <w:lvlJc w:val="left"/>
      <w:pPr>
        <w:ind w:left="5891" w:hanging="360"/>
      </w:pPr>
      <w:rPr>
        <w:rFonts w:ascii="Symbol" w:hAnsi="Symbol" w:hint="default"/>
      </w:rPr>
    </w:lvl>
    <w:lvl w:ilvl="7" w:tplc="040A0003" w:tentative="1">
      <w:start w:val="1"/>
      <w:numFmt w:val="bullet"/>
      <w:lvlText w:val="o"/>
      <w:lvlJc w:val="left"/>
      <w:pPr>
        <w:ind w:left="6611" w:hanging="360"/>
      </w:pPr>
      <w:rPr>
        <w:rFonts w:ascii="Courier New" w:hAnsi="Courier New" w:cs="Courier New" w:hint="default"/>
      </w:rPr>
    </w:lvl>
    <w:lvl w:ilvl="8" w:tplc="040A0005" w:tentative="1">
      <w:start w:val="1"/>
      <w:numFmt w:val="bullet"/>
      <w:lvlText w:val=""/>
      <w:lvlJc w:val="left"/>
      <w:pPr>
        <w:ind w:left="7331" w:hanging="360"/>
      </w:pPr>
      <w:rPr>
        <w:rFonts w:ascii="Wingdings" w:hAnsi="Wingdings" w:hint="default"/>
      </w:rPr>
    </w:lvl>
  </w:abstractNum>
  <w:abstractNum w:abstractNumId="13" w15:restartNumberingAfterBreak="0">
    <w:nsid w:val="67B378B4"/>
    <w:multiLevelType w:val="hybridMultilevel"/>
    <w:tmpl w:val="BA804D94"/>
    <w:lvl w:ilvl="0" w:tplc="C3041A08">
      <w:start w:val="4"/>
      <w:numFmt w:val="bullet"/>
      <w:lvlText w:val="•"/>
      <w:lvlJc w:val="left"/>
      <w:pPr>
        <w:ind w:left="720" w:hanging="360"/>
      </w:pPr>
      <w:rPr>
        <w:rFonts w:ascii="Arial" w:eastAsiaTheme="minorHAnsi" w:hAnsi="Arial" w:cs="Arial" w:hint="default"/>
      </w:rPr>
    </w:lvl>
    <w:lvl w:ilvl="1" w:tplc="C3041A08">
      <w:start w:val="4"/>
      <w:numFmt w:val="bullet"/>
      <w:lvlText w:val="•"/>
      <w:lvlJc w:val="left"/>
      <w:pPr>
        <w:ind w:left="2291" w:hanging="360"/>
      </w:pPr>
      <w:rPr>
        <w:rFonts w:ascii="Arial" w:eastAsiaTheme="minorHAnsi" w:hAnsi="Arial" w:cs="Aria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99E189A"/>
    <w:multiLevelType w:val="hybridMultilevel"/>
    <w:tmpl w:val="203852D4"/>
    <w:lvl w:ilvl="0" w:tplc="C3041A08">
      <w:start w:val="4"/>
      <w:numFmt w:val="bullet"/>
      <w:lvlText w:val="•"/>
      <w:lvlJc w:val="left"/>
      <w:pPr>
        <w:ind w:left="720" w:hanging="36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6A1D2E5F"/>
    <w:multiLevelType w:val="hybridMultilevel"/>
    <w:tmpl w:val="4822AABA"/>
    <w:lvl w:ilvl="0" w:tplc="C3041A08">
      <w:start w:val="4"/>
      <w:numFmt w:val="bullet"/>
      <w:lvlText w:val="•"/>
      <w:lvlJc w:val="left"/>
      <w:pPr>
        <w:ind w:left="720" w:hanging="36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6DDA0716"/>
    <w:multiLevelType w:val="hybridMultilevel"/>
    <w:tmpl w:val="1FF8C6DE"/>
    <w:lvl w:ilvl="0" w:tplc="C3041A08">
      <w:start w:val="4"/>
      <w:numFmt w:val="bullet"/>
      <w:lvlText w:val="•"/>
      <w:lvlJc w:val="left"/>
      <w:pPr>
        <w:ind w:left="720" w:hanging="36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F1C4299"/>
    <w:multiLevelType w:val="hybridMultilevel"/>
    <w:tmpl w:val="406820E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75643E64"/>
    <w:multiLevelType w:val="hybridMultilevel"/>
    <w:tmpl w:val="65C0E54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769C7F8D"/>
    <w:multiLevelType w:val="hybridMultilevel"/>
    <w:tmpl w:val="2F1EF196"/>
    <w:lvl w:ilvl="0" w:tplc="C3041A08">
      <w:start w:val="4"/>
      <w:numFmt w:val="bullet"/>
      <w:lvlText w:val="•"/>
      <w:lvlJc w:val="left"/>
      <w:pPr>
        <w:ind w:left="720" w:hanging="36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784B2C32"/>
    <w:multiLevelType w:val="hybridMultilevel"/>
    <w:tmpl w:val="7FA085C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78813612"/>
    <w:multiLevelType w:val="hybridMultilevel"/>
    <w:tmpl w:val="3DC2A168"/>
    <w:lvl w:ilvl="0" w:tplc="C3041A08">
      <w:start w:val="4"/>
      <w:numFmt w:val="bullet"/>
      <w:lvlText w:val="•"/>
      <w:lvlJc w:val="left"/>
      <w:pPr>
        <w:ind w:left="1571" w:hanging="360"/>
      </w:pPr>
      <w:rPr>
        <w:rFonts w:ascii="Arial" w:eastAsiaTheme="minorHAnsi" w:hAnsi="Arial" w:cs="Arial" w:hint="default"/>
      </w:rPr>
    </w:lvl>
    <w:lvl w:ilvl="1" w:tplc="C3041A08">
      <w:start w:val="4"/>
      <w:numFmt w:val="bullet"/>
      <w:lvlText w:val="•"/>
      <w:lvlJc w:val="left"/>
      <w:pPr>
        <w:ind w:left="2291" w:hanging="360"/>
      </w:pPr>
      <w:rPr>
        <w:rFonts w:ascii="Arial" w:eastAsiaTheme="minorHAnsi" w:hAnsi="Arial" w:cs="Arial" w:hint="default"/>
      </w:rPr>
    </w:lvl>
    <w:lvl w:ilvl="2" w:tplc="040A0005" w:tentative="1">
      <w:start w:val="1"/>
      <w:numFmt w:val="bullet"/>
      <w:lvlText w:val=""/>
      <w:lvlJc w:val="left"/>
      <w:pPr>
        <w:ind w:left="3011" w:hanging="360"/>
      </w:pPr>
      <w:rPr>
        <w:rFonts w:ascii="Wingdings" w:hAnsi="Wingdings" w:hint="default"/>
      </w:rPr>
    </w:lvl>
    <w:lvl w:ilvl="3" w:tplc="040A0001" w:tentative="1">
      <w:start w:val="1"/>
      <w:numFmt w:val="bullet"/>
      <w:lvlText w:val=""/>
      <w:lvlJc w:val="left"/>
      <w:pPr>
        <w:ind w:left="3731" w:hanging="360"/>
      </w:pPr>
      <w:rPr>
        <w:rFonts w:ascii="Symbol" w:hAnsi="Symbol" w:hint="default"/>
      </w:rPr>
    </w:lvl>
    <w:lvl w:ilvl="4" w:tplc="040A0003" w:tentative="1">
      <w:start w:val="1"/>
      <w:numFmt w:val="bullet"/>
      <w:lvlText w:val="o"/>
      <w:lvlJc w:val="left"/>
      <w:pPr>
        <w:ind w:left="4451" w:hanging="360"/>
      </w:pPr>
      <w:rPr>
        <w:rFonts w:ascii="Courier New" w:hAnsi="Courier New" w:cs="Courier New" w:hint="default"/>
      </w:rPr>
    </w:lvl>
    <w:lvl w:ilvl="5" w:tplc="040A0005" w:tentative="1">
      <w:start w:val="1"/>
      <w:numFmt w:val="bullet"/>
      <w:lvlText w:val=""/>
      <w:lvlJc w:val="left"/>
      <w:pPr>
        <w:ind w:left="5171" w:hanging="360"/>
      </w:pPr>
      <w:rPr>
        <w:rFonts w:ascii="Wingdings" w:hAnsi="Wingdings" w:hint="default"/>
      </w:rPr>
    </w:lvl>
    <w:lvl w:ilvl="6" w:tplc="040A0001" w:tentative="1">
      <w:start w:val="1"/>
      <w:numFmt w:val="bullet"/>
      <w:lvlText w:val=""/>
      <w:lvlJc w:val="left"/>
      <w:pPr>
        <w:ind w:left="5891" w:hanging="360"/>
      </w:pPr>
      <w:rPr>
        <w:rFonts w:ascii="Symbol" w:hAnsi="Symbol" w:hint="default"/>
      </w:rPr>
    </w:lvl>
    <w:lvl w:ilvl="7" w:tplc="040A0003" w:tentative="1">
      <w:start w:val="1"/>
      <w:numFmt w:val="bullet"/>
      <w:lvlText w:val="o"/>
      <w:lvlJc w:val="left"/>
      <w:pPr>
        <w:ind w:left="6611" w:hanging="360"/>
      </w:pPr>
      <w:rPr>
        <w:rFonts w:ascii="Courier New" w:hAnsi="Courier New" w:cs="Courier New" w:hint="default"/>
      </w:rPr>
    </w:lvl>
    <w:lvl w:ilvl="8" w:tplc="040A0005" w:tentative="1">
      <w:start w:val="1"/>
      <w:numFmt w:val="bullet"/>
      <w:lvlText w:val=""/>
      <w:lvlJc w:val="left"/>
      <w:pPr>
        <w:ind w:left="7331" w:hanging="360"/>
      </w:pPr>
      <w:rPr>
        <w:rFonts w:ascii="Wingdings" w:hAnsi="Wingdings" w:hint="default"/>
      </w:rPr>
    </w:lvl>
  </w:abstractNum>
  <w:num w:numId="1">
    <w:abstractNumId w:val="17"/>
  </w:num>
  <w:num w:numId="2">
    <w:abstractNumId w:val="0"/>
  </w:num>
  <w:num w:numId="3">
    <w:abstractNumId w:val="11"/>
  </w:num>
  <w:num w:numId="4">
    <w:abstractNumId w:val="7"/>
  </w:num>
  <w:num w:numId="5">
    <w:abstractNumId w:val="5"/>
  </w:num>
  <w:num w:numId="6">
    <w:abstractNumId w:val="4"/>
  </w:num>
  <w:num w:numId="7">
    <w:abstractNumId w:val="9"/>
  </w:num>
  <w:num w:numId="8">
    <w:abstractNumId w:val="16"/>
  </w:num>
  <w:num w:numId="9">
    <w:abstractNumId w:val="14"/>
  </w:num>
  <w:num w:numId="10">
    <w:abstractNumId w:val="19"/>
  </w:num>
  <w:num w:numId="11">
    <w:abstractNumId w:val="18"/>
  </w:num>
  <w:num w:numId="12">
    <w:abstractNumId w:val="8"/>
  </w:num>
  <w:num w:numId="13">
    <w:abstractNumId w:val="20"/>
  </w:num>
  <w:num w:numId="14">
    <w:abstractNumId w:val="3"/>
  </w:num>
  <w:num w:numId="15">
    <w:abstractNumId w:val="12"/>
  </w:num>
  <w:num w:numId="16">
    <w:abstractNumId w:val="21"/>
  </w:num>
  <w:num w:numId="17">
    <w:abstractNumId w:val="2"/>
  </w:num>
  <w:num w:numId="18">
    <w:abstractNumId w:val="6"/>
  </w:num>
  <w:num w:numId="19">
    <w:abstractNumId w:val="10"/>
  </w:num>
  <w:num w:numId="20">
    <w:abstractNumId w:val="13"/>
  </w:num>
  <w:num w:numId="21">
    <w:abstractNumId w:val="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B72"/>
    <w:rsid w:val="000011CB"/>
    <w:rsid w:val="00040C87"/>
    <w:rsid w:val="00067D11"/>
    <w:rsid w:val="00097A8F"/>
    <w:rsid w:val="000B2357"/>
    <w:rsid w:val="000B5A48"/>
    <w:rsid w:val="000C77FB"/>
    <w:rsid w:val="00103583"/>
    <w:rsid w:val="002038EA"/>
    <w:rsid w:val="00222D1B"/>
    <w:rsid w:val="00291F9C"/>
    <w:rsid w:val="002D656F"/>
    <w:rsid w:val="002D702A"/>
    <w:rsid w:val="00354B37"/>
    <w:rsid w:val="003A0650"/>
    <w:rsid w:val="003B4D94"/>
    <w:rsid w:val="003C5368"/>
    <w:rsid w:val="00400FC8"/>
    <w:rsid w:val="00402DAB"/>
    <w:rsid w:val="00425FA2"/>
    <w:rsid w:val="0044678A"/>
    <w:rsid w:val="0046084E"/>
    <w:rsid w:val="004D3043"/>
    <w:rsid w:val="004E262B"/>
    <w:rsid w:val="00500060"/>
    <w:rsid w:val="00501618"/>
    <w:rsid w:val="00551E3D"/>
    <w:rsid w:val="00574092"/>
    <w:rsid w:val="005E317E"/>
    <w:rsid w:val="005F5FDD"/>
    <w:rsid w:val="0061719E"/>
    <w:rsid w:val="0062151B"/>
    <w:rsid w:val="0063666D"/>
    <w:rsid w:val="0063745B"/>
    <w:rsid w:val="00662E40"/>
    <w:rsid w:val="00692B17"/>
    <w:rsid w:val="007241EA"/>
    <w:rsid w:val="00731853"/>
    <w:rsid w:val="00751643"/>
    <w:rsid w:val="00776451"/>
    <w:rsid w:val="0078493B"/>
    <w:rsid w:val="00792D1D"/>
    <w:rsid w:val="007A0831"/>
    <w:rsid w:val="007A638E"/>
    <w:rsid w:val="007D24F6"/>
    <w:rsid w:val="007D2599"/>
    <w:rsid w:val="007E568B"/>
    <w:rsid w:val="008154D1"/>
    <w:rsid w:val="00843FDA"/>
    <w:rsid w:val="008440C7"/>
    <w:rsid w:val="008A2081"/>
    <w:rsid w:val="008A7483"/>
    <w:rsid w:val="008C7097"/>
    <w:rsid w:val="008F46B5"/>
    <w:rsid w:val="0090651B"/>
    <w:rsid w:val="009206E5"/>
    <w:rsid w:val="0095228A"/>
    <w:rsid w:val="00961256"/>
    <w:rsid w:val="00963834"/>
    <w:rsid w:val="00973810"/>
    <w:rsid w:val="00985917"/>
    <w:rsid w:val="009A3315"/>
    <w:rsid w:val="009B768D"/>
    <w:rsid w:val="009C1FCB"/>
    <w:rsid w:val="009E03B0"/>
    <w:rsid w:val="00A22F08"/>
    <w:rsid w:val="00A30D93"/>
    <w:rsid w:val="00A448AF"/>
    <w:rsid w:val="00AA7377"/>
    <w:rsid w:val="00AE1BF1"/>
    <w:rsid w:val="00AE56AF"/>
    <w:rsid w:val="00BA7BD0"/>
    <w:rsid w:val="00C02B72"/>
    <w:rsid w:val="00C73422"/>
    <w:rsid w:val="00C85714"/>
    <w:rsid w:val="00C87E2C"/>
    <w:rsid w:val="00C90F14"/>
    <w:rsid w:val="00C97A69"/>
    <w:rsid w:val="00CE6DFB"/>
    <w:rsid w:val="00D024A8"/>
    <w:rsid w:val="00D760A6"/>
    <w:rsid w:val="00DA1788"/>
    <w:rsid w:val="00DB4354"/>
    <w:rsid w:val="00DC1CDA"/>
    <w:rsid w:val="00DE07CD"/>
    <w:rsid w:val="00DE78F3"/>
    <w:rsid w:val="00E3317F"/>
    <w:rsid w:val="00E52B1A"/>
    <w:rsid w:val="00E66C0C"/>
    <w:rsid w:val="00E73EF3"/>
    <w:rsid w:val="00E874AF"/>
    <w:rsid w:val="00E8769A"/>
    <w:rsid w:val="00EA3B90"/>
    <w:rsid w:val="00EA6FF9"/>
    <w:rsid w:val="00EF7064"/>
    <w:rsid w:val="00F1173E"/>
    <w:rsid w:val="00F16981"/>
    <w:rsid w:val="00FD4A87"/>
    <w:rsid w:val="00FE23E3"/>
    <w:rsid w:val="00FE7D3B"/>
    <w:rsid w:val="00FF045A"/>
    <w:rsid w:val="00FF14DF"/>
    <w:rsid w:val="00FF4E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83AA757-3240-E248-9A52-CBD7B3586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pPr>
        <w:spacing w:line="324"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2B72"/>
    <w:pPr>
      <w:spacing w:after="60" w:line="288" w:lineRule="auto"/>
    </w:pPr>
    <w:rPr>
      <w:sz w:val="20"/>
      <w:szCs w:val="20"/>
      <w:lang w:val="ca-ES"/>
    </w:rPr>
  </w:style>
  <w:style w:type="paragraph" w:styleId="Ttulo1">
    <w:name w:val="heading 1"/>
    <w:aliases w:val="Título TEMA"/>
    <w:basedOn w:val="Normal"/>
    <w:next w:val="Normal"/>
    <w:link w:val="Ttulo1Car"/>
    <w:uiPriority w:val="9"/>
    <w:qFormat/>
    <w:rsid w:val="008F46B5"/>
    <w:pPr>
      <w:keepNext/>
      <w:keepLines/>
      <w:jc w:val="center"/>
      <w:outlineLvl w:val="0"/>
    </w:pPr>
    <w:rPr>
      <w:rFonts w:eastAsiaTheme="majorEastAsia" w:cstheme="majorBidi"/>
      <w:b/>
      <w:color w:val="2F5496" w:themeColor="accent1" w:themeShade="BF"/>
      <w:sz w:val="44"/>
      <w:szCs w:val="32"/>
      <w:u w:val="single"/>
    </w:rPr>
  </w:style>
  <w:style w:type="paragraph" w:styleId="Ttulo2">
    <w:name w:val="heading 2"/>
    <w:aliases w:val="APARTATS"/>
    <w:basedOn w:val="Normal"/>
    <w:next w:val="Normal"/>
    <w:link w:val="Ttulo2Car"/>
    <w:uiPriority w:val="9"/>
    <w:unhideWhenUsed/>
    <w:qFormat/>
    <w:rsid w:val="008F46B5"/>
    <w:pPr>
      <w:keepNext/>
      <w:keepLines/>
      <w:spacing w:before="160"/>
      <w:outlineLvl w:val="1"/>
    </w:pPr>
    <w:rPr>
      <w:rFonts w:eastAsiaTheme="majorEastAsia" w:cstheme="majorBidi"/>
      <w:b/>
      <w:sz w:val="32"/>
      <w:szCs w:val="26"/>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APARTATS Car"/>
    <w:basedOn w:val="Fuentedeprrafopredeter"/>
    <w:link w:val="Ttulo2"/>
    <w:uiPriority w:val="9"/>
    <w:rsid w:val="008F46B5"/>
    <w:rPr>
      <w:rFonts w:eastAsiaTheme="majorEastAsia" w:cstheme="majorBidi"/>
      <w:b/>
      <w:sz w:val="32"/>
      <w:szCs w:val="26"/>
      <w:u w:val="single"/>
      <w:lang w:val="ca-ES"/>
    </w:rPr>
  </w:style>
  <w:style w:type="character" w:customStyle="1" w:styleId="Ttulo1Car">
    <w:name w:val="Título 1 Car"/>
    <w:aliases w:val="Título TEMA Car"/>
    <w:basedOn w:val="Fuentedeprrafopredeter"/>
    <w:link w:val="Ttulo1"/>
    <w:uiPriority w:val="9"/>
    <w:rsid w:val="008F46B5"/>
    <w:rPr>
      <w:rFonts w:eastAsiaTheme="majorEastAsia" w:cstheme="majorBidi"/>
      <w:b/>
      <w:color w:val="2F5496" w:themeColor="accent1" w:themeShade="BF"/>
      <w:sz w:val="44"/>
      <w:szCs w:val="32"/>
      <w:u w:val="single"/>
      <w:lang w:val="ca-ES"/>
    </w:rPr>
  </w:style>
  <w:style w:type="paragraph" w:styleId="Prrafodelista">
    <w:name w:val="List Paragraph"/>
    <w:basedOn w:val="Normal"/>
    <w:uiPriority w:val="34"/>
    <w:qFormat/>
    <w:rsid w:val="007241EA"/>
    <w:pPr>
      <w:ind w:left="720"/>
      <w:contextualSpacing/>
    </w:pPr>
  </w:style>
  <w:style w:type="character" w:styleId="Hipervnculo">
    <w:name w:val="Hyperlink"/>
    <w:basedOn w:val="Fuentedeprrafopredeter"/>
    <w:uiPriority w:val="99"/>
    <w:unhideWhenUsed/>
    <w:rsid w:val="00551E3D"/>
    <w:rPr>
      <w:color w:val="0563C1" w:themeColor="hyperlink"/>
      <w:u w:val="single"/>
    </w:rPr>
  </w:style>
  <w:style w:type="character" w:styleId="Mencinsinresolver">
    <w:name w:val="Unresolved Mention"/>
    <w:basedOn w:val="Fuentedeprrafopredeter"/>
    <w:uiPriority w:val="99"/>
    <w:semiHidden/>
    <w:unhideWhenUsed/>
    <w:rsid w:val="00551E3D"/>
    <w:rPr>
      <w:color w:val="605E5C"/>
      <w:shd w:val="clear" w:color="auto" w:fill="E1DFDD"/>
    </w:rPr>
  </w:style>
  <w:style w:type="paragraph" w:styleId="Textodeglobo">
    <w:name w:val="Balloon Text"/>
    <w:basedOn w:val="Normal"/>
    <w:link w:val="TextodegloboCar"/>
    <w:uiPriority w:val="99"/>
    <w:semiHidden/>
    <w:unhideWhenUsed/>
    <w:rsid w:val="007E568B"/>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7E568B"/>
    <w:rPr>
      <w:rFonts w:ascii="Times New Roman" w:hAnsi="Times New Roman" w:cs="Times New Roman"/>
      <w:sz w:val="18"/>
      <w:szCs w:val="18"/>
      <w:lang w:val="ca-ES"/>
    </w:rPr>
  </w:style>
  <w:style w:type="character" w:styleId="Hipervnculovisitado">
    <w:name w:val="FollowedHyperlink"/>
    <w:basedOn w:val="Fuentedeprrafopredeter"/>
    <w:uiPriority w:val="99"/>
    <w:semiHidden/>
    <w:unhideWhenUsed/>
    <w:rsid w:val="003C5368"/>
    <w:rPr>
      <w:color w:val="954F72" w:themeColor="followedHyperlink"/>
      <w:u w:val="single"/>
    </w:rPr>
  </w:style>
  <w:style w:type="paragraph" w:styleId="Encabezado">
    <w:name w:val="header"/>
    <w:basedOn w:val="Normal"/>
    <w:link w:val="EncabezadoCar"/>
    <w:uiPriority w:val="99"/>
    <w:unhideWhenUsed/>
    <w:rsid w:val="00E874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74AF"/>
    <w:rPr>
      <w:sz w:val="20"/>
      <w:szCs w:val="20"/>
      <w:lang w:val="ca-ES"/>
    </w:rPr>
  </w:style>
  <w:style w:type="paragraph" w:styleId="Piedepgina">
    <w:name w:val="footer"/>
    <w:basedOn w:val="Normal"/>
    <w:link w:val="PiedepginaCar"/>
    <w:uiPriority w:val="99"/>
    <w:unhideWhenUsed/>
    <w:rsid w:val="00E874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74AF"/>
    <w:rPr>
      <w:sz w:val="20"/>
      <w:szCs w:val="20"/>
      <w:lang w:val="ca-ES"/>
    </w:rPr>
  </w:style>
  <w:style w:type="character" w:styleId="Nmerodepgina">
    <w:name w:val="page number"/>
    <w:basedOn w:val="Fuentedeprrafopredeter"/>
    <w:uiPriority w:val="99"/>
    <w:semiHidden/>
    <w:unhideWhenUsed/>
    <w:rsid w:val="00E874AF"/>
  </w:style>
  <w:style w:type="paragraph" w:styleId="Textonotapie">
    <w:name w:val="footnote text"/>
    <w:basedOn w:val="Normal"/>
    <w:link w:val="TextonotapieCar"/>
    <w:uiPriority w:val="99"/>
    <w:semiHidden/>
    <w:unhideWhenUsed/>
    <w:rsid w:val="004E262B"/>
    <w:pPr>
      <w:spacing w:after="0" w:line="240" w:lineRule="auto"/>
    </w:pPr>
  </w:style>
  <w:style w:type="character" w:customStyle="1" w:styleId="TextonotapieCar">
    <w:name w:val="Texto nota pie Car"/>
    <w:basedOn w:val="Fuentedeprrafopredeter"/>
    <w:link w:val="Textonotapie"/>
    <w:uiPriority w:val="99"/>
    <w:semiHidden/>
    <w:rsid w:val="004E262B"/>
    <w:rPr>
      <w:sz w:val="20"/>
      <w:szCs w:val="20"/>
      <w:lang w:val="ca-ES"/>
    </w:rPr>
  </w:style>
  <w:style w:type="character" w:styleId="Refdenotaalpie">
    <w:name w:val="footnote reference"/>
    <w:basedOn w:val="Fuentedeprrafopredeter"/>
    <w:uiPriority w:val="99"/>
    <w:semiHidden/>
    <w:unhideWhenUsed/>
    <w:rsid w:val="004E26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iaasb.org/_flysystem/azure-private/2024-03/20240318%20-%20Agenda%20Item%204%20-%20Technology%20Position_Introduction%20to%20Development_Final_0.pdf" TargetMode="External"/><Relationship Id="rId18" Type="http://schemas.openxmlformats.org/officeDocument/2006/relationships/hyperlink" Target="https://sinfopac.com/es/noticias/actualidad/nia-315-revisada-principales-cambio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fundacionfiasep.org/2022/04/11/opinion-13-auditoria-de-cuentas-anuales-y-ciberseguridad-la-nueva-nia-es-315-revisada-y-el-auditor-publico/" TargetMode="External"/><Relationship Id="rId7" Type="http://schemas.openxmlformats.org/officeDocument/2006/relationships/endnotes" Target="endnotes.xml"/><Relationship Id="rId12" Type="http://schemas.openxmlformats.org/officeDocument/2006/relationships/hyperlink" Target="https://www.grosclaude.es/wp-content/uploads/2023/01/NIA-ES-315-v001_09.01.23.pdf" TargetMode="External"/><Relationship Id="rId17" Type="http://schemas.openxmlformats.org/officeDocument/2006/relationships/hyperlink" Target="https://ifacweb.blob.core.windows.net/publicfiles/2023-07/IFAC-ISA-315-Material-Misstatement-Implementation-Tool-Auditors%20%28espa&#241;ol%29-locked.pdf" TargetMode="External"/><Relationship Id="rId25" Type="http://schemas.openxmlformats.org/officeDocument/2006/relationships/hyperlink" Target="http://www.sindicom.gva.es/manual-de-fiscalizacion-2023" TargetMode="External"/><Relationship Id="rId2" Type="http://schemas.openxmlformats.org/officeDocument/2006/relationships/numbering" Target="numbering.xml"/><Relationship Id="rId16" Type="http://schemas.openxmlformats.org/officeDocument/2006/relationships/hyperlink" Target="https://www.ifac.org/_flysystem/azure-private/publications/files/Technology-FAQ_Automated-Tools-and-Techniques_ISA-315-Revised-2019_ES_Secure_0.pdf" TargetMode="External"/><Relationship Id="rId20" Type="http://schemas.openxmlformats.org/officeDocument/2006/relationships/hyperlink" Target="https://www.boe.es/buscar/act.php?id=BOE-A-2015-1056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mad.es/wp-content/uploads/2023/02/NIA-315-1.pdf" TargetMode="External"/><Relationship Id="rId24" Type="http://schemas.openxmlformats.org/officeDocument/2006/relationships/hyperlink" Target="https://www.boe.es/buscar/act.php?id=BOE-A-2017-5192" TargetMode="External"/><Relationship Id="rId5" Type="http://schemas.openxmlformats.org/officeDocument/2006/relationships/webSettings" Target="webSettings.xml"/><Relationship Id="rId15" Type="http://schemas.openxmlformats.org/officeDocument/2006/relationships/hyperlink" Target="https://www.ifac.org/_flysystem/azure-private/publications/files/IAASB_Introduction-to-ISA-315_Revised-2019_ES_Secure_0.pdf" TargetMode="External"/><Relationship Id="rId23" Type="http://schemas.openxmlformats.org/officeDocument/2006/relationships/hyperlink" Target="https://fundacionfiasep.org/wp-content/uploads/2022/06/Opinion-no14.-Principales-novedades-NIA-ES-315Revisada-v25-5-2022.pdf" TargetMode="External"/><Relationship Id="rId10" Type="http://schemas.openxmlformats.org/officeDocument/2006/relationships/footer" Target="footer2.xml"/><Relationship Id="rId19" Type="http://schemas.openxmlformats.org/officeDocument/2006/relationships/hyperlink" Target="https://www.boe.es/buscar/act.php?id=BOE-A-2015-1056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fac.org/_flysystem/azure-private/publications/files/Technology-FAQ_Automated-Tools-and-Techniques_ISA-315-Revised-2019_ES_Secure_0.pdf" TargetMode="External"/><Relationship Id="rId22" Type="http://schemas.openxmlformats.org/officeDocument/2006/relationships/hyperlink" Target="https://fundacionfiasep.org/wp-content/uploads/2022/06/Opinion-no14.-Principales-novedades-NIA-ES-315Revisada-v25-5-2022.pdf"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oe.es/diario_boe/txt.php?id=BOE-A-2022-7191" TargetMode="External"/><Relationship Id="rId2" Type="http://schemas.openxmlformats.org/officeDocument/2006/relationships/hyperlink" Target="https://www.boe.es/buscar/act.php?id=BOE-A-2015-10566" TargetMode="External"/><Relationship Id="rId1" Type="http://schemas.openxmlformats.org/officeDocument/2006/relationships/hyperlink" Target="https://www.boe.es/buscar/act.php?id=BOE-A-2015-1056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2BD8E-EC06-4350-A82B-BDE708E3D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6142</Words>
  <Characters>33786</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Macau Pascual</dc:creator>
  <cp:keywords/>
  <dc:description/>
  <cp:lastModifiedBy>Eva Andres Aucejo</cp:lastModifiedBy>
  <cp:revision>2</cp:revision>
  <cp:lastPrinted>2024-03-26T11:57:00Z</cp:lastPrinted>
  <dcterms:created xsi:type="dcterms:W3CDTF">2024-03-27T16:03:00Z</dcterms:created>
  <dcterms:modified xsi:type="dcterms:W3CDTF">2024-03-27T16:03:00Z</dcterms:modified>
</cp:coreProperties>
</file>